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B674" w14:textId="77777777" w:rsidR="00792F4F" w:rsidRPr="0064013A" w:rsidRDefault="004B7296" w:rsidP="0064013A">
      <w:pPr>
        <w:spacing w:line="360" w:lineRule="auto"/>
        <w:jc w:val="center"/>
        <w:rPr>
          <w:rFonts w:ascii="Arial" w:hAnsi="Arial" w:cs="Arial"/>
          <w:sz w:val="20"/>
          <w:szCs w:val="20"/>
        </w:rPr>
      </w:pPr>
      <w:r w:rsidRPr="0064013A">
        <w:rPr>
          <w:rFonts w:ascii="Arial" w:hAnsi="Arial" w:cs="Arial"/>
          <w:sz w:val="20"/>
          <w:szCs w:val="20"/>
        </w:rPr>
        <w:t>Collaboration</w:t>
      </w:r>
    </w:p>
    <w:p w14:paraId="4EBB7D32" w14:textId="77777777" w:rsidR="004B7296" w:rsidRPr="0064013A" w:rsidRDefault="004B7296" w:rsidP="0064013A">
      <w:pPr>
        <w:spacing w:line="360" w:lineRule="auto"/>
        <w:rPr>
          <w:rFonts w:ascii="Arial" w:hAnsi="Arial" w:cs="Arial"/>
          <w:sz w:val="20"/>
          <w:szCs w:val="20"/>
        </w:rPr>
      </w:pPr>
    </w:p>
    <w:p w14:paraId="791C1F39" w14:textId="77BC364B" w:rsidR="00FC112D" w:rsidRPr="0064013A" w:rsidRDefault="004B7296" w:rsidP="0064013A">
      <w:pPr>
        <w:spacing w:line="360" w:lineRule="auto"/>
        <w:jc w:val="both"/>
        <w:rPr>
          <w:rFonts w:ascii="Arial" w:hAnsi="Arial" w:cs="Arial"/>
          <w:sz w:val="20"/>
          <w:szCs w:val="20"/>
        </w:rPr>
      </w:pPr>
      <w:r w:rsidRPr="0064013A">
        <w:rPr>
          <w:rFonts w:ascii="Arial" w:hAnsi="Arial" w:cs="Arial"/>
          <w:sz w:val="20"/>
          <w:szCs w:val="20"/>
        </w:rPr>
        <w:t xml:space="preserve">We use the word very </w:t>
      </w:r>
      <w:r w:rsidR="007D0ED0" w:rsidRPr="0064013A">
        <w:rPr>
          <w:rFonts w:ascii="Arial" w:hAnsi="Arial" w:cs="Arial"/>
          <w:sz w:val="20"/>
          <w:szCs w:val="20"/>
        </w:rPr>
        <w:t xml:space="preserve">casually </w:t>
      </w:r>
      <w:r w:rsidR="00D55395" w:rsidRPr="0064013A">
        <w:rPr>
          <w:rFonts w:ascii="Arial" w:hAnsi="Arial" w:cs="Arial"/>
          <w:sz w:val="20"/>
          <w:szCs w:val="20"/>
        </w:rPr>
        <w:t xml:space="preserve">and </w:t>
      </w:r>
      <w:r w:rsidR="007D0ED0" w:rsidRPr="0064013A">
        <w:rPr>
          <w:rFonts w:ascii="Arial" w:hAnsi="Arial" w:cs="Arial"/>
          <w:sz w:val="20"/>
          <w:szCs w:val="20"/>
        </w:rPr>
        <w:t xml:space="preserve">frequently </w:t>
      </w:r>
      <w:r w:rsidR="005507C9" w:rsidRPr="0064013A">
        <w:rPr>
          <w:rFonts w:ascii="Arial" w:hAnsi="Arial" w:cs="Arial"/>
          <w:sz w:val="20"/>
          <w:szCs w:val="20"/>
        </w:rPr>
        <w:t xml:space="preserve">in a variety of contexts.  On the surface it seems the word just means “work together.”  Whole books have been written on collaboration and countless articles as well.  </w:t>
      </w:r>
      <w:r w:rsidR="003C64D1" w:rsidRPr="0064013A">
        <w:rPr>
          <w:rFonts w:ascii="Arial" w:hAnsi="Arial" w:cs="Arial"/>
          <w:sz w:val="20"/>
          <w:szCs w:val="20"/>
        </w:rPr>
        <w:t xml:space="preserve">Many have </w:t>
      </w:r>
      <w:r w:rsidR="000D0D67" w:rsidRPr="0064013A">
        <w:rPr>
          <w:rFonts w:ascii="Arial" w:hAnsi="Arial" w:cs="Arial"/>
          <w:sz w:val="20"/>
          <w:szCs w:val="20"/>
        </w:rPr>
        <w:t>chosen to give the word additional meanin</w:t>
      </w:r>
      <w:r w:rsidR="00FC112D" w:rsidRPr="0064013A">
        <w:rPr>
          <w:rFonts w:ascii="Arial" w:hAnsi="Arial" w:cs="Arial"/>
          <w:sz w:val="20"/>
          <w:szCs w:val="20"/>
        </w:rPr>
        <w:t>g by adding certain criteria or</w:t>
      </w:r>
      <w:r w:rsidR="000D0D67" w:rsidRPr="0064013A">
        <w:rPr>
          <w:rFonts w:ascii="Arial" w:hAnsi="Arial" w:cs="Arial"/>
          <w:sz w:val="20"/>
          <w:szCs w:val="20"/>
        </w:rPr>
        <w:t xml:space="preserve"> characteristics to indicate that it is only certain types of “working together” that qualify as collaboration.  </w:t>
      </w:r>
      <w:r w:rsidR="00FC112D" w:rsidRPr="0064013A">
        <w:rPr>
          <w:rFonts w:ascii="Arial" w:hAnsi="Arial" w:cs="Arial"/>
          <w:sz w:val="20"/>
          <w:szCs w:val="20"/>
        </w:rPr>
        <w:t>Instead of taking such a limited view of “true collaboration</w:t>
      </w:r>
      <w:r w:rsidR="00AA4BD2" w:rsidRPr="0064013A">
        <w:rPr>
          <w:rFonts w:ascii="Arial" w:hAnsi="Arial" w:cs="Arial"/>
          <w:sz w:val="20"/>
          <w:szCs w:val="20"/>
        </w:rPr>
        <w:t>,” i</w:t>
      </w:r>
      <w:r w:rsidR="00FC112D" w:rsidRPr="0064013A">
        <w:rPr>
          <w:rFonts w:ascii="Arial" w:hAnsi="Arial" w:cs="Arial"/>
          <w:sz w:val="20"/>
          <w:szCs w:val="20"/>
        </w:rPr>
        <w:t xml:space="preserve">t makes more sense to </w:t>
      </w:r>
      <w:r w:rsidR="00AA4BD2" w:rsidRPr="0064013A">
        <w:rPr>
          <w:rFonts w:ascii="Arial" w:hAnsi="Arial" w:cs="Arial"/>
          <w:sz w:val="20"/>
          <w:szCs w:val="20"/>
        </w:rPr>
        <w:t xml:space="preserve">view different types or levels of collaboration.   On one end would be the most </w:t>
      </w:r>
      <w:r w:rsidR="00AD7D83">
        <w:rPr>
          <w:rFonts w:ascii="Arial" w:hAnsi="Arial" w:cs="Arial"/>
          <w:sz w:val="20"/>
          <w:szCs w:val="20"/>
        </w:rPr>
        <w:t>basic types of collaboration which are</w:t>
      </w:r>
      <w:r w:rsidR="00AA4BD2" w:rsidRPr="0064013A">
        <w:rPr>
          <w:rFonts w:ascii="Arial" w:hAnsi="Arial" w:cs="Arial"/>
          <w:sz w:val="20"/>
          <w:szCs w:val="20"/>
        </w:rPr>
        <w:t xml:space="preserve"> easily completed. And on the other end would be the most demanding types of collaboration with very </w:t>
      </w:r>
      <w:r w:rsidR="00AD7D83">
        <w:rPr>
          <w:rFonts w:ascii="Arial" w:hAnsi="Arial" w:cs="Arial"/>
          <w:sz w:val="20"/>
          <w:szCs w:val="20"/>
        </w:rPr>
        <w:t>challenging expectations.  Q</w:t>
      </w:r>
      <w:r w:rsidR="00AA4BD2" w:rsidRPr="0064013A">
        <w:rPr>
          <w:rFonts w:ascii="Arial" w:hAnsi="Arial" w:cs="Arial"/>
          <w:sz w:val="20"/>
          <w:szCs w:val="20"/>
        </w:rPr>
        <w:t>uite naturally different needs would necessitate different types</w:t>
      </w:r>
      <w:r w:rsidR="00AD7D83">
        <w:rPr>
          <w:rFonts w:ascii="Arial" w:hAnsi="Arial" w:cs="Arial"/>
          <w:sz w:val="20"/>
          <w:szCs w:val="20"/>
        </w:rPr>
        <w:t xml:space="preserve"> and levels</w:t>
      </w:r>
      <w:r w:rsidR="00AA4BD2" w:rsidRPr="0064013A">
        <w:rPr>
          <w:rFonts w:ascii="Arial" w:hAnsi="Arial" w:cs="Arial"/>
          <w:sz w:val="20"/>
          <w:szCs w:val="20"/>
        </w:rPr>
        <w:t xml:space="preserve"> of collaboration.</w:t>
      </w:r>
    </w:p>
    <w:p w14:paraId="41A6924F" w14:textId="5133FC99" w:rsidR="00CF05B5" w:rsidRPr="0064013A" w:rsidRDefault="007575C9" w:rsidP="0064013A">
      <w:pPr>
        <w:spacing w:line="360" w:lineRule="auto"/>
        <w:jc w:val="both"/>
        <w:rPr>
          <w:rFonts w:ascii="Arial" w:hAnsi="Arial" w:cs="Arial"/>
          <w:sz w:val="20"/>
          <w:szCs w:val="20"/>
        </w:rPr>
      </w:pPr>
      <w:r w:rsidRPr="0064013A">
        <w:rPr>
          <w:rFonts w:ascii="Arial" w:hAnsi="Arial" w:cs="Arial"/>
          <w:sz w:val="20"/>
          <w:szCs w:val="20"/>
        </w:rPr>
        <w:t xml:space="preserve">The DeVoe Division of Business has been exploring </w:t>
      </w:r>
      <w:r w:rsidR="0054551C">
        <w:rPr>
          <w:rFonts w:ascii="Arial" w:hAnsi="Arial" w:cs="Arial"/>
          <w:sz w:val="20"/>
          <w:szCs w:val="20"/>
        </w:rPr>
        <w:t xml:space="preserve">for several years now </w:t>
      </w:r>
      <w:r w:rsidRPr="0064013A">
        <w:rPr>
          <w:rFonts w:ascii="Arial" w:hAnsi="Arial" w:cs="Arial"/>
          <w:sz w:val="20"/>
          <w:szCs w:val="20"/>
        </w:rPr>
        <w:t>the research on “employability skills” or “professional skills</w:t>
      </w:r>
      <w:r w:rsidR="00CA1005" w:rsidRPr="0064013A">
        <w:rPr>
          <w:rFonts w:ascii="Arial" w:hAnsi="Arial" w:cs="Arial"/>
          <w:sz w:val="20"/>
          <w:szCs w:val="20"/>
        </w:rPr>
        <w:t>,</w:t>
      </w:r>
      <w:r w:rsidRPr="0064013A">
        <w:rPr>
          <w:rFonts w:ascii="Arial" w:hAnsi="Arial" w:cs="Arial"/>
          <w:sz w:val="20"/>
          <w:szCs w:val="20"/>
        </w:rPr>
        <w:t>” many of which are</w:t>
      </w:r>
      <w:r w:rsidR="00AA4BD2" w:rsidRPr="0064013A">
        <w:rPr>
          <w:rFonts w:ascii="Arial" w:hAnsi="Arial" w:cs="Arial"/>
          <w:sz w:val="20"/>
          <w:szCs w:val="20"/>
        </w:rPr>
        <w:t xml:space="preserve"> referred to as</w:t>
      </w:r>
      <w:r w:rsidRPr="0064013A">
        <w:rPr>
          <w:rFonts w:ascii="Arial" w:hAnsi="Arial" w:cs="Arial"/>
          <w:sz w:val="20"/>
          <w:szCs w:val="20"/>
        </w:rPr>
        <w:t xml:space="preserve"> “soft skills</w:t>
      </w:r>
      <w:r w:rsidR="00AD7D83">
        <w:rPr>
          <w:rFonts w:ascii="Arial" w:hAnsi="Arial" w:cs="Arial"/>
          <w:sz w:val="20"/>
          <w:szCs w:val="20"/>
        </w:rPr>
        <w:t xml:space="preserve">.”  Our search has been focused on </w:t>
      </w:r>
      <w:r w:rsidRPr="0064013A">
        <w:rPr>
          <w:rFonts w:ascii="Arial" w:hAnsi="Arial" w:cs="Arial"/>
          <w:sz w:val="20"/>
          <w:szCs w:val="20"/>
        </w:rPr>
        <w:t xml:space="preserve">what </w:t>
      </w:r>
      <w:r w:rsidR="00CA1005" w:rsidRPr="0064013A">
        <w:rPr>
          <w:rFonts w:ascii="Arial" w:hAnsi="Arial" w:cs="Arial"/>
          <w:sz w:val="20"/>
          <w:szCs w:val="20"/>
        </w:rPr>
        <w:t>our graduates’</w:t>
      </w:r>
      <w:r w:rsidRPr="0064013A">
        <w:rPr>
          <w:rFonts w:ascii="Arial" w:hAnsi="Arial" w:cs="Arial"/>
          <w:sz w:val="20"/>
          <w:szCs w:val="20"/>
        </w:rPr>
        <w:t xml:space="preserve"> future </w:t>
      </w:r>
      <w:r w:rsidR="00CA1005" w:rsidRPr="0064013A">
        <w:rPr>
          <w:rFonts w:ascii="Arial" w:hAnsi="Arial" w:cs="Arial"/>
          <w:sz w:val="20"/>
          <w:szCs w:val="20"/>
        </w:rPr>
        <w:t xml:space="preserve">employers </w:t>
      </w:r>
      <w:r w:rsidRPr="0064013A">
        <w:rPr>
          <w:rFonts w:ascii="Arial" w:hAnsi="Arial" w:cs="Arial"/>
          <w:sz w:val="20"/>
          <w:szCs w:val="20"/>
        </w:rPr>
        <w:t xml:space="preserve">are expecting or desiring </w:t>
      </w:r>
      <w:r w:rsidR="00CF05B5" w:rsidRPr="0064013A">
        <w:rPr>
          <w:rFonts w:ascii="Arial" w:hAnsi="Arial" w:cs="Arial"/>
          <w:sz w:val="20"/>
          <w:szCs w:val="20"/>
        </w:rPr>
        <w:t>when graduates</w:t>
      </w:r>
      <w:r w:rsidR="00FC6281" w:rsidRPr="0064013A">
        <w:rPr>
          <w:rFonts w:ascii="Arial" w:hAnsi="Arial" w:cs="Arial"/>
          <w:sz w:val="20"/>
          <w:szCs w:val="20"/>
        </w:rPr>
        <w:t xml:space="preserve"> begin their business careers.  Collaboration is on virtually every list</w:t>
      </w:r>
      <w:r w:rsidR="00FB6092" w:rsidRPr="0064013A">
        <w:rPr>
          <w:rFonts w:ascii="Arial" w:hAnsi="Arial" w:cs="Arial"/>
          <w:sz w:val="20"/>
          <w:szCs w:val="20"/>
        </w:rPr>
        <w:t xml:space="preserve"> of </w:t>
      </w:r>
      <w:r w:rsidR="00AD7D83">
        <w:rPr>
          <w:rFonts w:ascii="Arial" w:hAnsi="Arial" w:cs="Arial"/>
          <w:sz w:val="20"/>
          <w:szCs w:val="20"/>
        </w:rPr>
        <w:t>such employability skills and</w:t>
      </w:r>
      <w:r w:rsidR="00FB6092" w:rsidRPr="0064013A">
        <w:rPr>
          <w:rFonts w:ascii="Arial" w:hAnsi="Arial" w:cs="Arial"/>
          <w:sz w:val="20"/>
          <w:szCs w:val="20"/>
        </w:rPr>
        <w:t xml:space="preserve"> is br</w:t>
      </w:r>
      <w:r w:rsidR="00AD7D83">
        <w:rPr>
          <w:rFonts w:ascii="Arial" w:hAnsi="Arial" w:cs="Arial"/>
          <w:sz w:val="20"/>
          <w:szCs w:val="20"/>
        </w:rPr>
        <w:t>oadly expected in team projects and assignments.</w:t>
      </w:r>
    </w:p>
    <w:p w14:paraId="76E7EA8F" w14:textId="348E90CA" w:rsidR="007575C9" w:rsidRPr="0064013A" w:rsidRDefault="00FC6281" w:rsidP="0064013A">
      <w:pPr>
        <w:spacing w:line="360" w:lineRule="auto"/>
        <w:jc w:val="both"/>
        <w:rPr>
          <w:rFonts w:ascii="Arial" w:hAnsi="Arial" w:cs="Arial"/>
          <w:sz w:val="20"/>
          <w:szCs w:val="20"/>
        </w:rPr>
      </w:pPr>
      <w:r w:rsidRPr="0064013A">
        <w:rPr>
          <w:rFonts w:ascii="Arial" w:hAnsi="Arial" w:cs="Arial"/>
          <w:sz w:val="20"/>
          <w:szCs w:val="20"/>
        </w:rPr>
        <w:t>A team endeavor is usually required when the challenge or opportunity cannot be reasonably or adequately addressed by the expertise or experience of one individual or a group acting individually.  In other words, what is expected from the team is an end result that is of far greater quality than any individual effort could match</w:t>
      </w:r>
      <w:r w:rsidR="00FB6092" w:rsidRPr="0064013A">
        <w:rPr>
          <w:rFonts w:ascii="Arial" w:hAnsi="Arial" w:cs="Arial"/>
          <w:sz w:val="20"/>
          <w:szCs w:val="20"/>
        </w:rPr>
        <w:t>.  Why is</w:t>
      </w:r>
      <w:r w:rsidR="00AD7D83">
        <w:rPr>
          <w:rFonts w:ascii="Arial" w:hAnsi="Arial" w:cs="Arial"/>
          <w:sz w:val="20"/>
          <w:szCs w:val="20"/>
        </w:rPr>
        <w:t xml:space="preserve"> it reasonable to expect such </w:t>
      </w:r>
      <w:r w:rsidR="00FB6092" w:rsidRPr="0064013A">
        <w:rPr>
          <w:rFonts w:ascii="Arial" w:hAnsi="Arial" w:cs="Arial"/>
          <w:sz w:val="20"/>
          <w:szCs w:val="20"/>
        </w:rPr>
        <w:t>value added</w:t>
      </w:r>
      <w:r w:rsidR="00CF05B5" w:rsidRPr="0064013A">
        <w:rPr>
          <w:rFonts w:ascii="Arial" w:hAnsi="Arial" w:cs="Arial"/>
          <w:sz w:val="20"/>
          <w:szCs w:val="20"/>
        </w:rPr>
        <w:t>?</w:t>
      </w:r>
      <w:r w:rsidRPr="0064013A">
        <w:rPr>
          <w:rFonts w:ascii="Arial" w:hAnsi="Arial" w:cs="Arial"/>
          <w:sz w:val="20"/>
          <w:szCs w:val="20"/>
        </w:rPr>
        <w:t xml:space="preserve">  It is because of the differences that we bring to the endeavor.  Different skills, different experiences and different perspectives are the </w:t>
      </w:r>
      <w:r w:rsidR="00110033" w:rsidRPr="0064013A">
        <w:rPr>
          <w:rFonts w:ascii="Arial" w:hAnsi="Arial" w:cs="Arial"/>
          <w:sz w:val="20"/>
          <w:szCs w:val="20"/>
        </w:rPr>
        <w:t xml:space="preserve">source of the </w:t>
      </w:r>
      <w:r w:rsidRPr="0064013A">
        <w:rPr>
          <w:rFonts w:ascii="Arial" w:hAnsi="Arial" w:cs="Arial"/>
          <w:sz w:val="20"/>
          <w:szCs w:val="20"/>
        </w:rPr>
        <w:t>value added for any team effort.</w:t>
      </w:r>
      <w:r w:rsidR="00110033" w:rsidRPr="0064013A">
        <w:rPr>
          <w:rFonts w:ascii="Arial" w:hAnsi="Arial" w:cs="Arial"/>
          <w:sz w:val="20"/>
          <w:szCs w:val="20"/>
        </w:rPr>
        <w:t xml:space="preserve">  But it doesn’t happen automatically.  </w:t>
      </w:r>
      <w:r w:rsidR="0086694B" w:rsidRPr="0064013A">
        <w:rPr>
          <w:rFonts w:ascii="Arial" w:hAnsi="Arial" w:cs="Arial"/>
          <w:sz w:val="20"/>
          <w:szCs w:val="20"/>
        </w:rPr>
        <w:t>The research is very clear and consi</w:t>
      </w:r>
      <w:r w:rsidR="000C562B">
        <w:rPr>
          <w:rFonts w:ascii="Arial" w:hAnsi="Arial" w:cs="Arial"/>
          <w:sz w:val="20"/>
          <w:szCs w:val="20"/>
        </w:rPr>
        <w:t>stent that the following factors</w:t>
      </w:r>
      <w:r w:rsidR="0086694B" w:rsidRPr="0064013A">
        <w:rPr>
          <w:rFonts w:ascii="Arial" w:hAnsi="Arial" w:cs="Arial"/>
          <w:sz w:val="20"/>
          <w:szCs w:val="20"/>
        </w:rPr>
        <w:t xml:space="preserve"> are critic</w:t>
      </w:r>
      <w:r w:rsidR="00BD7A13" w:rsidRPr="0064013A">
        <w:rPr>
          <w:rFonts w:ascii="Arial" w:hAnsi="Arial" w:cs="Arial"/>
          <w:sz w:val="20"/>
          <w:szCs w:val="20"/>
        </w:rPr>
        <w:t>al to achieving the full potential</w:t>
      </w:r>
      <w:r w:rsidR="0086694B" w:rsidRPr="0064013A">
        <w:rPr>
          <w:rFonts w:ascii="Arial" w:hAnsi="Arial" w:cs="Arial"/>
          <w:sz w:val="20"/>
          <w:szCs w:val="20"/>
        </w:rPr>
        <w:t xml:space="preserve"> of </w:t>
      </w:r>
      <w:r w:rsidR="00BD7A13" w:rsidRPr="0064013A">
        <w:rPr>
          <w:rFonts w:ascii="Arial" w:hAnsi="Arial" w:cs="Arial"/>
          <w:sz w:val="20"/>
          <w:szCs w:val="20"/>
        </w:rPr>
        <w:t xml:space="preserve">collaboration at this level.  The list looks like </w:t>
      </w:r>
      <w:r w:rsidR="00C50D35" w:rsidRPr="0064013A">
        <w:rPr>
          <w:rFonts w:ascii="Arial" w:hAnsi="Arial" w:cs="Arial"/>
          <w:sz w:val="20"/>
          <w:szCs w:val="20"/>
        </w:rPr>
        <w:t>characteristics, mindsets and attitudes, which they are</w:t>
      </w:r>
      <w:r w:rsidR="000C562B">
        <w:rPr>
          <w:rFonts w:ascii="Arial" w:hAnsi="Arial" w:cs="Arial"/>
          <w:sz w:val="20"/>
          <w:szCs w:val="20"/>
        </w:rPr>
        <w:t>, but each is a choice on the part of each group member.  T</w:t>
      </w:r>
      <w:r w:rsidR="00C50D35" w:rsidRPr="0064013A">
        <w:rPr>
          <w:rFonts w:ascii="Arial" w:hAnsi="Arial" w:cs="Arial"/>
          <w:sz w:val="20"/>
          <w:szCs w:val="20"/>
        </w:rPr>
        <w:t>hey don’t necessarily come naturally or easily to</w:t>
      </w:r>
      <w:r w:rsidR="00206618" w:rsidRPr="0064013A">
        <w:rPr>
          <w:rFonts w:ascii="Arial" w:hAnsi="Arial" w:cs="Arial"/>
          <w:sz w:val="20"/>
          <w:szCs w:val="20"/>
        </w:rPr>
        <w:t xml:space="preserve"> most of us.  In fact it takes</w:t>
      </w:r>
      <w:r w:rsidR="00C50D35" w:rsidRPr="0064013A">
        <w:rPr>
          <w:rFonts w:ascii="Arial" w:hAnsi="Arial" w:cs="Arial"/>
          <w:sz w:val="20"/>
          <w:szCs w:val="20"/>
        </w:rPr>
        <w:t xml:space="preserve"> commitment and determination </w:t>
      </w:r>
      <w:r w:rsidR="00206618" w:rsidRPr="0064013A">
        <w:rPr>
          <w:rFonts w:ascii="Arial" w:hAnsi="Arial" w:cs="Arial"/>
          <w:sz w:val="20"/>
          <w:szCs w:val="20"/>
        </w:rPr>
        <w:t>to keep working at it when we discover we haven’t been doing very well on one or more them.  We need to encourage each other as we grow in these areas.  But most importantly we must choose to act on them as consistently as we can to reap the benefits.  Now for the list</w:t>
      </w:r>
      <w:r w:rsidR="0064013A" w:rsidRPr="0064013A">
        <w:rPr>
          <w:rFonts w:ascii="Arial" w:hAnsi="Arial" w:cs="Arial"/>
          <w:sz w:val="20"/>
          <w:szCs w:val="20"/>
        </w:rPr>
        <w:t>.</w:t>
      </w:r>
    </w:p>
    <w:p w14:paraId="73CEC8C7" w14:textId="5F9C747D" w:rsidR="00CD5BE4" w:rsidRPr="0064013A" w:rsidRDefault="00CD5BE4" w:rsidP="0064013A">
      <w:pPr>
        <w:spacing w:line="360" w:lineRule="auto"/>
        <w:rPr>
          <w:rFonts w:ascii="Arial" w:hAnsi="Arial" w:cs="Arial"/>
          <w:sz w:val="20"/>
          <w:szCs w:val="20"/>
        </w:rPr>
      </w:pPr>
    </w:p>
    <w:tbl>
      <w:tblPr>
        <w:tblStyle w:val="TableGrid"/>
        <w:tblW w:w="10998" w:type="dxa"/>
        <w:tblLook w:val="04A0" w:firstRow="1" w:lastRow="0" w:firstColumn="1" w:lastColumn="0" w:noHBand="0" w:noVBand="1"/>
      </w:tblPr>
      <w:tblGrid>
        <w:gridCol w:w="467"/>
        <w:gridCol w:w="1528"/>
        <w:gridCol w:w="9003"/>
      </w:tblGrid>
      <w:tr w:rsidR="00A85A4A" w:rsidRPr="0064013A" w14:paraId="49EFF25D" w14:textId="77777777" w:rsidTr="00A85A4A">
        <w:tc>
          <w:tcPr>
            <w:tcW w:w="10998" w:type="dxa"/>
            <w:gridSpan w:val="3"/>
            <w:shd w:val="clear" w:color="auto" w:fill="D9D9D9" w:themeFill="background1" w:themeFillShade="D9"/>
          </w:tcPr>
          <w:p w14:paraId="70E2DAC7" w14:textId="7724FA96" w:rsidR="00A85A4A" w:rsidRPr="0064013A" w:rsidRDefault="00A85A4A" w:rsidP="008A6823">
            <w:pPr>
              <w:spacing w:before="120" w:after="120"/>
              <w:jc w:val="center"/>
              <w:rPr>
                <w:rFonts w:ascii="Arial" w:hAnsi="Arial" w:cs="Arial"/>
                <w:sz w:val="20"/>
                <w:szCs w:val="20"/>
              </w:rPr>
            </w:pPr>
            <w:bookmarkStart w:id="0" w:name="_GoBack"/>
            <w:r w:rsidRPr="0064013A">
              <w:rPr>
                <w:rFonts w:ascii="Arial" w:hAnsi="Arial" w:cs="Arial"/>
                <w:sz w:val="20"/>
                <w:szCs w:val="20"/>
              </w:rPr>
              <w:t>CRITICAL FACTORS OF EFFECTIVE COLLABORATION AT ITS BEST</w:t>
            </w:r>
          </w:p>
        </w:tc>
      </w:tr>
      <w:tr w:rsidR="00E0572A" w:rsidRPr="0064013A" w14:paraId="1F1837B9" w14:textId="77777777" w:rsidTr="00DB6C27">
        <w:tc>
          <w:tcPr>
            <w:tcW w:w="467" w:type="dxa"/>
            <w:vAlign w:val="center"/>
          </w:tcPr>
          <w:p w14:paraId="6D1F2D87" w14:textId="22452D73"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1</w:t>
            </w:r>
          </w:p>
        </w:tc>
        <w:tc>
          <w:tcPr>
            <w:tcW w:w="1528" w:type="dxa"/>
            <w:vAlign w:val="center"/>
          </w:tcPr>
          <w:p w14:paraId="60228389" w14:textId="74B27857"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Humility</w:t>
            </w:r>
          </w:p>
        </w:tc>
        <w:tc>
          <w:tcPr>
            <w:tcW w:w="9003" w:type="dxa"/>
          </w:tcPr>
          <w:p w14:paraId="271D0366" w14:textId="7F26711E" w:rsidR="00E0572A" w:rsidRPr="0064013A" w:rsidRDefault="001D1A9D" w:rsidP="002E227A">
            <w:pPr>
              <w:spacing w:before="120" w:line="360" w:lineRule="auto"/>
              <w:jc w:val="both"/>
              <w:rPr>
                <w:rFonts w:ascii="Arial" w:hAnsi="Arial" w:cs="Arial"/>
                <w:sz w:val="20"/>
                <w:szCs w:val="20"/>
              </w:rPr>
            </w:pPr>
            <w:r w:rsidRPr="0064013A">
              <w:rPr>
                <w:rFonts w:ascii="Arial" w:hAnsi="Arial" w:cs="Arial"/>
                <w:sz w:val="20"/>
                <w:szCs w:val="20"/>
              </w:rPr>
              <w:t>With</w:t>
            </w:r>
            <w:r w:rsidR="00E0572A" w:rsidRPr="0064013A">
              <w:rPr>
                <w:rFonts w:ascii="Arial" w:hAnsi="Arial" w:cs="Arial"/>
                <w:sz w:val="20"/>
                <w:szCs w:val="20"/>
              </w:rPr>
              <w:t xml:space="preserve"> humility I realize that my ideas are good but so are the ideas of o</w:t>
            </w:r>
            <w:r w:rsidRPr="0064013A">
              <w:rPr>
                <w:rFonts w:ascii="Arial" w:hAnsi="Arial" w:cs="Arial"/>
                <w:sz w:val="20"/>
                <w:szCs w:val="20"/>
              </w:rPr>
              <w:t xml:space="preserve">thers.  As strongly as I feel about my thoughts and perspectives on the items at hand, others probably feel just as strongly.  Such conviction </w:t>
            </w:r>
            <w:r w:rsidR="007D6A0E" w:rsidRPr="0064013A">
              <w:rPr>
                <w:rFonts w:ascii="Arial" w:hAnsi="Arial" w:cs="Arial"/>
                <w:sz w:val="20"/>
                <w:szCs w:val="20"/>
              </w:rPr>
              <w:t xml:space="preserve">on everyone’s part can lead to stalemate. This is the foundation on which many other items on this list are built.  </w:t>
            </w:r>
            <w:r w:rsidR="00A85A4A" w:rsidRPr="0064013A">
              <w:rPr>
                <w:rFonts w:ascii="Arial" w:hAnsi="Arial" w:cs="Arial"/>
                <w:sz w:val="20"/>
                <w:szCs w:val="20"/>
              </w:rPr>
              <w:t>Romans 12:3 and Philippians 2:3 challenge us to lower our view of ourselves and raise our view of others. This would also lead to the conclusion that whatever role I have played in the collaborative process, I don’t have to get credit for it as an individual.</w:t>
            </w:r>
          </w:p>
        </w:tc>
      </w:tr>
      <w:tr w:rsidR="00E0572A" w:rsidRPr="0064013A" w14:paraId="294E4FF5" w14:textId="77777777" w:rsidTr="00DB6C27">
        <w:tc>
          <w:tcPr>
            <w:tcW w:w="467" w:type="dxa"/>
            <w:vAlign w:val="center"/>
          </w:tcPr>
          <w:p w14:paraId="7F1E7B9C" w14:textId="2998E81E"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2</w:t>
            </w:r>
          </w:p>
        </w:tc>
        <w:tc>
          <w:tcPr>
            <w:tcW w:w="1528" w:type="dxa"/>
            <w:vAlign w:val="center"/>
          </w:tcPr>
          <w:p w14:paraId="4F7913D8" w14:textId="34847D32"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Respect</w:t>
            </w:r>
          </w:p>
        </w:tc>
        <w:tc>
          <w:tcPr>
            <w:tcW w:w="9003" w:type="dxa"/>
          </w:tcPr>
          <w:p w14:paraId="72FB2F31" w14:textId="1CA80590" w:rsidR="00E0572A" w:rsidRPr="0064013A" w:rsidRDefault="00A85A4A" w:rsidP="002E227A">
            <w:pPr>
              <w:spacing w:before="120" w:line="360" w:lineRule="auto"/>
              <w:jc w:val="both"/>
              <w:rPr>
                <w:rFonts w:ascii="Arial" w:hAnsi="Arial" w:cs="Arial"/>
                <w:sz w:val="20"/>
                <w:szCs w:val="20"/>
              </w:rPr>
            </w:pPr>
            <w:r w:rsidRPr="0064013A">
              <w:rPr>
                <w:rFonts w:ascii="Arial" w:hAnsi="Arial" w:cs="Arial"/>
                <w:sz w:val="20"/>
                <w:szCs w:val="20"/>
              </w:rPr>
              <w:t xml:space="preserve">Building on the foundation of humility is respect for other members of the collaborative group.  That includes </w:t>
            </w:r>
            <w:r w:rsidR="00E0572A" w:rsidRPr="0064013A">
              <w:rPr>
                <w:rFonts w:ascii="Arial" w:hAnsi="Arial" w:cs="Arial"/>
                <w:sz w:val="20"/>
                <w:szCs w:val="20"/>
              </w:rPr>
              <w:t>respect</w:t>
            </w:r>
            <w:r w:rsidR="00366C29" w:rsidRPr="0064013A">
              <w:rPr>
                <w:rFonts w:ascii="Arial" w:hAnsi="Arial" w:cs="Arial"/>
                <w:sz w:val="20"/>
                <w:szCs w:val="20"/>
              </w:rPr>
              <w:t xml:space="preserve"> for</w:t>
            </w:r>
            <w:r w:rsidR="00E0572A" w:rsidRPr="0064013A">
              <w:rPr>
                <w:rFonts w:ascii="Arial" w:hAnsi="Arial" w:cs="Arial"/>
                <w:sz w:val="20"/>
                <w:szCs w:val="20"/>
              </w:rPr>
              <w:t xml:space="preserve"> the person, respect</w:t>
            </w:r>
            <w:r w:rsidR="00366C29" w:rsidRPr="0064013A">
              <w:rPr>
                <w:rFonts w:ascii="Arial" w:hAnsi="Arial" w:cs="Arial"/>
                <w:sz w:val="20"/>
                <w:szCs w:val="20"/>
              </w:rPr>
              <w:t xml:space="preserve">ing their point of view, respecting </w:t>
            </w:r>
            <w:r w:rsidR="00E0572A" w:rsidRPr="0064013A">
              <w:rPr>
                <w:rFonts w:ascii="Arial" w:hAnsi="Arial" w:cs="Arial"/>
                <w:sz w:val="20"/>
                <w:szCs w:val="20"/>
              </w:rPr>
              <w:t xml:space="preserve">their ideas </w:t>
            </w:r>
            <w:r w:rsidR="00366C29" w:rsidRPr="0064013A">
              <w:rPr>
                <w:rFonts w:ascii="Arial" w:hAnsi="Arial" w:cs="Arial"/>
                <w:sz w:val="20"/>
                <w:szCs w:val="20"/>
              </w:rPr>
              <w:t>to the extent of being willing</w:t>
            </w:r>
            <w:r w:rsidR="00E0572A" w:rsidRPr="0064013A">
              <w:rPr>
                <w:rFonts w:ascii="Arial" w:hAnsi="Arial" w:cs="Arial"/>
                <w:sz w:val="20"/>
                <w:szCs w:val="20"/>
              </w:rPr>
              <w:t xml:space="preserve"> to suspend judgment</w:t>
            </w:r>
            <w:r w:rsidR="00366C29" w:rsidRPr="0064013A">
              <w:rPr>
                <w:rFonts w:ascii="Arial" w:hAnsi="Arial" w:cs="Arial"/>
                <w:sz w:val="20"/>
                <w:szCs w:val="20"/>
              </w:rPr>
              <w:t xml:space="preserve"> as ideas are shared and explored.</w:t>
            </w:r>
            <w:r w:rsidR="00DB6C27" w:rsidRPr="0064013A">
              <w:rPr>
                <w:rFonts w:ascii="Arial" w:hAnsi="Arial" w:cs="Arial"/>
                <w:sz w:val="20"/>
                <w:szCs w:val="20"/>
              </w:rPr>
              <w:t xml:space="preserve">  The goal is that every idea no matter its source is given a fair shake.</w:t>
            </w:r>
          </w:p>
        </w:tc>
      </w:tr>
      <w:tr w:rsidR="00E0572A" w:rsidRPr="0064013A" w14:paraId="18DDFFC4" w14:textId="77777777" w:rsidTr="00DB6C27">
        <w:tc>
          <w:tcPr>
            <w:tcW w:w="467" w:type="dxa"/>
            <w:vAlign w:val="center"/>
          </w:tcPr>
          <w:p w14:paraId="45553BB9" w14:textId="052C2204"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3</w:t>
            </w:r>
          </w:p>
        </w:tc>
        <w:tc>
          <w:tcPr>
            <w:tcW w:w="1528" w:type="dxa"/>
            <w:vAlign w:val="center"/>
          </w:tcPr>
          <w:p w14:paraId="71E10ABC" w14:textId="7A82C0D2"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Value differences in others</w:t>
            </w:r>
          </w:p>
        </w:tc>
        <w:tc>
          <w:tcPr>
            <w:tcW w:w="9003" w:type="dxa"/>
          </w:tcPr>
          <w:p w14:paraId="6165C907" w14:textId="79E0D89E" w:rsidR="00E0572A" w:rsidRPr="0064013A" w:rsidRDefault="00DB6C27" w:rsidP="002E227A">
            <w:pPr>
              <w:spacing w:before="120" w:line="360" w:lineRule="auto"/>
              <w:jc w:val="both"/>
              <w:rPr>
                <w:rFonts w:ascii="Arial" w:hAnsi="Arial" w:cs="Arial"/>
                <w:sz w:val="20"/>
                <w:szCs w:val="20"/>
              </w:rPr>
            </w:pPr>
            <w:r w:rsidRPr="0064013A">
              <w:rPr>
                <w:rFonts w:ascii="Arial" w:hAnsi="Arial" w:cs="Arial"/>
                <w:sz w:val="20"/>
                <w:szCs w:val="20"/>
              </w:rPr>
              <w:t>We will all get frustrated with the differences we see in others occasionally, but if we can remember that the primary source o</w:t>
            </w:r>
            <w:r w:rsidR="00CC30D2" w:rsidRPr="0064013A">
              <w:rPr>
                <w:rFonts w:ascii="Arial" w:hAnsi="Arial" w:cs="Arial"/>
                <w:sz w:val="20"/>
                <w:szCs w:val="20"/>
              </w:rPr>
              <w:t>f our differences is</w:t>
            </w:r>
            <w:r w:rsidRPr="0064013A">
              <w:rPr>
                <w:rFonts w:ascii="Arial" w:hAnsi="Arial" w:cs="Arial"/>
                <w:sz w:val="20"/>
                <w:szCs w:val="20"/>
              </w:rPr>
              <w:t xml:space="preserve"> God’s design in each of us and the opportunities he has given us</w:t>
            </w:r>
            <w:r w:rsidR="00CC30D2" w:rsidRPr="0064013A">
              <w:rPr>
                <w:rFonts w:ascii="Arial" w:hAnsi="Arial" w:cs="Arial"/>
                <w:sz w:val="20"/>
                <w:szCs w:val="20"/>
              </w:rPr>
              <w:t>, we can learn to see beauty in</w:t>
            </w:r>
            <w:r w:rsidR="0064013A" w:rsidRPr="0064013A">
              <w:rPr>
                <w:rFonts w:ascii="Arial" w:hAnsi="Arial" w:cs="Arial"/>
                <w:sz w:val="20"/>
                <w:szCs w:val="20"/>
              </w:rPr>
              <w:t xml:space="preserve"> this aspect of</w:t>
            </w:r>
            <w:r w:rsidR="00CC30D2" w:rsidRPr="0064013A">
              <w:rPr>
                <w:rFonts w:ascii="Arial" w:hAnsi="Arial" w:cs="Arial"/>
                <w:sz w:val="20"/>
                <w:szCs w:val="20"/>
              </w:rPr>
              <w:t xml:space="preserve"> His creative work</w:t>
            </w:r>
            <w:r w:rsidRPr="0064013A">
              <w:rPr>
                <w:rFonts w:ascii="Arial" w:hAnsi="Arial" w:cs="Arial"/>
                <w:sz w:val="20"/>
                <w:szCs w:val="20"/>
              </w:rPr>
              <w:t xml:space="preserve">. </w:t>
            </w:r>
            <w:r w:rsidR="00CC30D2" w:rsidRPr="0064013A">
              <w:rPr>
                <w:rFonts w:ascii="Arial" w:hAnsi="Arial" w:cs="Arial"/>
                <w:sz w:val="20"/>
                <w:szCs w:val="20"/>
              </w:rPr>
              <w:t>Valuing our differences is much more than tolerating those differences, more than</w:t>
            </w:r>
            <w:r w:rsidR="00E0572A" w:rsidRPr="0064013A">
              <w:rPr>
                <w:rFonts w:ascii="Arial" w:hAnsi="Arial" w:cs="Arial"/>
                <w:sz w:val="20"/>
                <w:szCs w:val="20"/>
              </w:rPr>
              <w:t xml:space="preserve"> just accept</w:t>
            </w:r>
            <w:r w:rsidR="00CC30D2" w:rsidRPr="0064013A">
              <w:rPr>
                <w:rFonts w:ascii="Arial" w:hAnsi="Arial" w:cs="Arial"/>
                <w:sz w:val="20"/>
                <w:szCs w:val="20"/>
              </w:rPr>
              <w:t xml:space="preserve">ing our </w:t>
            </w:r>
            <w:r w:rsidR="00CC30D2" w:rsidRPr="0064013A">
              <w:rPr>
                <w:rFonts w:ascii="Arial" w:hAnsi="Arial" w:cs="Arial"/>
                <w:sz w:val="20"/>
                <w:szCs w:val="20"/>
              </w:rPr>
              <w:lastRenderedPageBreak/>
              <w:t xml:space="preserve">differences as part of God’s intent.  We can learn to appreciate and eventually value differences especially as we see the benefits that can </w:t>
            </w:r>
            <w:r w:rsidR="0064013A" w:rsidRPr="0064013A">
              <w:rPr>
                <w:rFonts w:ascii="Arial" w:hAnsi="Arial" w:cs="Arial"/>
                <w:sz w:val="20"/>
                <w:szCs w:val="20"/>
              </w:rPr>
              <w:t>be realized when we take full advantage of our differences.</w:t>
            </w:r>
          </w:p>
        </w:tc>
      </w:tr>
      <w:tr w:rsidR="00E0572A" w:rsidRPr="0064013A" w14:paraId="036F7588" w14:textId="77777777" w:rsidTr="00DB6C27">
        <w:tc>
          <w:tcPr>
            <w:tcW w:w="467" w:type="dxa"/>
            <w:vAlign w:val="center"/>
          </w:tcPr>
          <w:p w14:paraId="0F5ABC13" w14:textId="357E7D8E"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lastRenderedPageBreak/>
              <w:t>4</w:t>
            </w:r>
          </w:p>
        </w:tc>
        <w:tc>
          <w:tcPr>
            <w:tcW w:w="1528" w:type="dxa"/>
            <w:vAlign w:val="center"/>
          </w:tcPr>
          <w:p w14:paraId="26EDED49" w14:textId="698A0298" w:rsidR="00E0572A" w:rsidRPr="0064013A" w:rsidRDefault="00E0572A" w:rsidP="0064013A">
            <w:pPr>
              <w:spacing w:before="120" w:after="120" w:line="360" w:lineRule="auto"/>
              <w:rPr>
                <w:rFonts w:ascii="Arial" w:hAnsi="Arial" w:cs="Arial"/>
                <w:sz w:val="20"/>
                <w:szCs w:val="20"/>
              </w:rPr>
            </w:pPr>
            <w:r w:rsidRPr="0064013A">
              <w:rPr>
                <w:rFonts w:ascii="Arial" w:hAnsi="Arial" w:cs="Arial"/>
                <w:sz w:val="20"/>
                <w:szCs w:val="20"/>
              </w:rPr>
              <w:t>Genuine listening</w:t>
            </w:r>
          </w:p>
        </w:tc>
        <w:tc>
          <w:tcPr>
            <w:tcW w:w="9003" w:type="dxa"/>
          </w:tcPr>
          <w:p w14:paraId="10B4CED5" w14:textId="65144334" w:rsidR="00E0572A" w:rsidRPr="0064013A" w:rsidRDefault="0064013A" w:rsidP="002E227A">
            <w:pPr>
              <w:spacing w:before="120" w:line="360" w:lineRule="auto"/>
              <w:jc w:val="both"/>
              <w:rPr>
                <w:rFonts w:ascii="Arial" w:hAnsi="Arial" w:cs="Arial"/>
                <w:sz w:val="20"/>
                <w:szCs w:val="20"/>
              </w:rPr>
            </w:pPr>
            <w:r>
              <w:rPr>
                <w:rFonts w:ascii="Arial" w:hAnsi="Arial" w:cs="Arial"/>
                <w:sz w:val="20"/>
                <w:szCs w:val="20"/>
              </w:rPr>
              <w:t xml:space="preserve">A key factor in effectively engaging and acting on the above factors is the commitment to genuine listening.  </w:t>
            </w:r>
            <w:r w:rsidR="0080239A">
              <w:rPr>
                <w:rFonts w:ascii="Arial" w:hAnsi="Arial" w:cs="Arial"/>
                <w:sz w:val="20"/>
                <w:szCs w:val="20"/>
              </w:rPr>
              <w:t xml:space="preserve">For most of us this is hard work. Even if we are not outwardly distracted, our minds are racing and attempting to multitask.  The most common thing we do while listening is to </w:t>
            </w:r>
            <w:r w:rsidR="00896CD4">
              <w:rPr>
                <w:rFonts w:ascii="Arial" w:hAnsi="Arial" w:cs="Arial"/>
                <w:sz w:val="20"/>
                <w:szCs w:val="20"/>
              </w:rPr>
              <w:t xml:space="preserve">form our response to what we think we hear.  But we frequently miss the point and our response is less effective.  In collaborative efforts, our priority </w:t>
            </w:r>
            <w:r w:rsidR="007516CC">
              <w:rPr>
                <w:rFonts w:ascii="Arial" w:hAnsi="Arial" w:cs="Arial"/>
                <w:sz w:val="20"/>
                <w:szCs w:val="20"/>
              </w:rPr>
              <w:t>is to listen for understanding.  I respect you enough to give you my full attention and do my best to understand the merits of your idea.</w:t>
            </w:r>
            <w:r w:rsidR="005E4E02">
              <w:rPr>
                <w:rFonts w:ascii="Arial" w:hAnsi="Arial" w:cs="Arial"/>
                <w:sz w:val="20"/>
                <w:szCs w:val="20"/>
              </w:rPr>
              <w:t xml:space="preserve">  Nothing builds mutual respect like genuine listening.</w:t>
            </w:r>
          </w:p>
        </w:tc>
      </w:tr>
      <w:tr w:rsidR="00B36A19" w:rsidRPr="0064013A" w14:paraId="072802A8" w14:textId="77777777" w:rsidTr="00DB6C27">
        <w:tc>
          <w:tcPr>
            <w:tcW w:w="467" w:type="dxa"/>
            <w:vAlign w:val="center"/>
          </w:tcPr>
          <w:p w14:paraId="43B902D0" w14:textId="12B12EC9"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5</w:t>
            </w:r>
          </w:p>
        </w:tc>
        <w:tc>
          <w:tcPr>
            <w:tcW w:w="1528" w:type="dxa"/>
            <w:vAlign w:val="center"/>
          </w:tcPr>
          <w:p w14:paraId="2BADC027" w14:textId="3088EB7E"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 xml:space="preserve">Willingness to suspend preferences </w:t>
            </w:r>
          </w:p>
        </w:tc>
        <w:tc>
          <w:tcPr>
            <w:tcW w:w="9003" w:type="dxa"/>
          </w:tcPr>
          <w:p w14:paraId="43B162CC" w14:textId="1A1967B8" w:rsidR="00B36A19" w:rsidRPr="0064013A" w:rsidRDefault="007516CC" w:rsidP="002E227A">
            <w:pPr>
              <w:spacing w:before="120" w:line="360" w:lineRule="auto"/>
              <w:jc w:val="both"/>
              <w:rPr>
                <w:rFonts w:ascii="Arial" w:hAnsi="Arial" w:cs="Arial"/>
                <w:sz w:val="20"/>
                <w:szCs w:val="20"/>
              </w:rPr>
            </w:pPr>
            <w:r>
              <w:rPr>
                <w:rFonts w:ascii="Arial" w:hAnsi="Arial" w:cs="Arial"/>
                <w:sz w:val="20"/>
                <w:szCs w:val="20"/>
              </w:rPr>
              <w:t xml:space="preserve">One of the most interesting factors coming out of the research is the idea of suspending our preferred ideas </w:t>
            </w:r>
            <w:r w:rsidR="005E4E02">
              <w:rPr>
                <w:rFonts w:ascii="Arial" w:hAnsi="Arial" w:cs="Arial"/>
                <w:sz w:val="20"/>
                <w:szCs w:val="20"/>
              </w:rPr>
              <w:t>and preferred approaches in order to better hear and understand the other person’s perspective.  It is not abandoning our ideas and our preferences, but temporarily setting them on the shelf out of respect for others. We are not likely to forget them and we can retrieve them at the appropriate time to build back into the discussion.  This is one of the most challenging choices to practice consistently and is not learned quickly.</w:t>
            </w:r>
          </w:p>
        </w:tc>
      </w:tr>
      <w:tr w:rsidR="00B36A19" w:rsidRPr="0064013A" w14:paraId="3626387C" w14:textId="77777777" w:rsidTr="00DB6C27">
        <w:tc>
          <w:tcPr>
            <w:tcW w:w="467" w:type="dxa"/>
            <w:vAlign w:val="center"/>
          </w:tcPr>
          <w:p w14:paraId="6EA0EAD9" w14:textId="325C9C47"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6</w:t>
            </w:r>
          </w:p>
        </w:tc>
        <w:tc>
          <w:tcPr>
            <w:tcW w:w="1528" w:type="dxa"/>
            <w:vAlign w:val="center"/>
          </w:tcPr>
          <w:p w14:paraId="2E5E6B2A" w14:textId="693634DC"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Creativity</w:t>
            </w:r>
          </w:p>
        </w:tc>
        <w:tc>
          <w:tcPr>
            <w:tcW w:w="9003" w:type="dxa"/>
          </w:tcPr>
          <w:p w14:paraId="7741E61F" w14:textId="526E590A" w:rsidR="00B36A19" w:rsidRPr="0064013A" w:rsidRDefault="005E4E02" w:rsidP="002E227A">
            <w:pPr>
              <w:spacing w:before="120" w:line="360" w:lineRule="auto"/>
              <w:jc w:val="both"/>
              <w:rPr>
                <w:rFonts w:ascii="Arial" w:hAnsi="Arial" w:cs="Arial"/>
                <w:sz w:val="20"/>
                <w:szCs w:val="20"/>
              </w:rPr>
            </w:pPr>
            <w:r>
              <w:rPr>
                <w:rFonts w:ascii="Arial" w:hAnsi="Arial" w:cs="Arial"/>
                <w:sz w:val="20"/>
                <w:szCs w:val="20"/>
              </w:rPr>
              <w:t xml:space="preserve">This high-end level of collaboration is not a competitive process of convincing others we have the best </w:t>
            </w:r>
            <w:r w:rsidR="00D3326F">
              <w:rPr>
                <w:rFonts w:ascii="Arial" w:hAnsi="Arial" w:cs="Arial"/>
                <w:sz w:val="20"/>
                <w:szCs w:val="20"/>
              </w:rPr>
              <w:t>ideas.  Nor is it a process of settling for a compromise that no one is excited about.  In the most effective cases of this type of collaboration, the outcome is the result of a creative process and the outcome doe</w:t>
            </w:r>
            <w:r w:rsidR="0054551C">
              <w:rPr>
                <w:rFonts w:ascii="Arial" w:hAnsi="Arial" w:cs="Arial"/>
                <w:sz w:val="20"/>
                <w:szCs w:val="20"/>
              </w:rPr>
              <w:t>s</w:t>
            </w:r>
            <w:r w:rsidR="00D3326F">
              <w:rPr>
                <w:rFonts w:ascii="Arial" w:hAnsi="Arial" w:cs="Arial"/>
                <w:sz w:val="20"/>
                <w:szCs w:val="20"/>
              </w:rPr>
              <w:t xml:space="preserve"> not resemble what anyone brought to the table</w:t>
            </w:r>
            <w:r w:rsidR="00DE649A">
              <w:rPr>
                <w:rFonts w:ascii="Arial" w:hAnsi="Arial" w:cs="Arial"/>
                <w:sz w:val="20"/>
                <w:szCs w:val="20"/>
              </w:rPr>
              <w:t xml:space="preserve"> or could have imagined</w:t>
            </w:r>
            <w:r w:rsidR="00D3326F">
              <w:rPr>
                <w:rFonts w:ascii="Arial" w:hAnsi="Arial" w:cs="Arial"/>
                <w:sz w:val="20"/>
                <w:szCs w:val="20"/>
              </w:rPr>
              <w:t xml:space="preserve">.  </w:t>
            </w:r>
            <w:r w:rsidR="00DE649A">
              <w:rPr>
                <w:rFonts w:ascii="Arial" w:hAnsi="Arial" w:cs="Arial"/>
                <w:sz w:val="20"/>
                <w:szCs w:val="20"/>
              </w:rPr>
              <w:t xml:space="preserve">It is developed during the collaboration and those who have participated take shared ownership. </w:t>
            </w:r>
            <w:r w:rsidR="00D66EAD">
              <w:rPr>
                <w:rFonts w:ascii="Arial" w:hAnsi="Arial" w:cs="Arial"/>
                <w:sz w:val="20"/>
                <w:szCs w:val="20"/>
              </w:rPr>
              <w:t>To reinforce the nature of this type of collaboration, it is the differences represented by the group members that made this creative result possible.</w:t>
            </w:r>
          </w:p>
        </w:tc>
      </w:tr>
      <w:tr w:rsidR="00B36A19" w:rsidRPr="0064013A" w14:paraId="648663D8" w14:textId="77777777" w:rsidTr="00DB6C27">
        <w:tc>
          <w:tcPr>
            <w:tcW w:w="467" w:type="dxa"/>
            <w:vAlign w:val="center"/>
          </w:tcPr>
          <w:p w14:paraId="494FF1B8" w14:textId="25E41FAB"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7</w:t>
            </w:r>
          </w:p>
        </w:tc>
        <w:tc>
          <w:tcPr>
            <w:tcW w:w="1528" w:type="dxa"/>
            <w:vAlign w:val="center"/>
          </w:tcPr>
          <w:p w14:paraId="1AF90393" w14:textId="1E176261" w:rsidR="00B36A19" w:rsidRPr="0064013A" w:rsidRDefault="00B36A19" w:rsidP="0064013A">
            <w:pPr>
              <w:spacing w:before="120" w:after="120" w:line="360" w:lineRule="auto"/>
              <w:rPr>
                <w:rFonts w:ascii="Arial" w:hAnsi="Arial" w:cs="Arial"/>
                <w:sz w:val="20"/>
                <w:szCs w:val="20"/>
              </w:rPr>
            </w:pPr>
            <w:r w:rsidRPr="0064013A">
              <w:rPr>
                <w:rFonts w:ascii="Arial" w:hAnsi="Arial" w:cs="Arial"/>
                <w:sz w:val="20"/>
                <w:szCs w:val="20"/>
              </w:rPr>
              <w:t>Openness to new ideas</w:t>
            </w:r>
          </w:p>
        </w:tc>
        <w:tc>
          <w:tcPr>
            <w:tcW w:w="9003" w:type="dxa"/>
          </w:tcPr>
          <w:p w14:paraId="5E0AEF2C" w14:textId="247062EA" w:rsidR="00B36A19" w:rsidRPr="0064013A" w:rsidRDefault="00D66EAD" w:rsidP="002E227A">
            <w:pPr>
              <w:spacing w:before="120" w:line="360" w:lineRule="auto"/>
              <w:jc w:val="both"/>
              <w:rPr>
                <w:rFonts w:ascii="Arial" w:hAnsi="Arial" w:cs="Arial"/>
                <w:sz w:val="20"/>
                <w:szCs w:val="20"/>
              </w:rPr>
            </w:pPr>
            <w:r>
              <w:rPr>
                <w:rFonts w:ascii="Arial" w:hAnsi="Arial" w:cs="Arial"/>
                <w:sz w:val="20"/>
                <w:szCs w:val="20"/>
              </w:rPr>
              <w:t>Underlying the entire collaboration is an openness to new ideas – the ideas brought to the process by group members who come from a very different perspective than I do and to new ideas that are generated during the collaboration.</w:t>
            </w:r>
            <w:r w:rsidR="008A6823">
              <w:rPr>
                <w:rFonts w:ascii="Arial" w:hAnsi="Arial" w:cs="Arial"/>
                <w:sz w:val="20"/>
                <w:szCs w:val="20"/>
              </w:rPr>
              <w:t xml:space="preserve">  Any desire and effort to pull a “tried and true” solution off the self to use will be addressed before it dampens or shuts down the creativity process.</w:t>
            </w:r>
          </w:p>
        </w:tc>
      </w:tr>
      <w:bookmarkEnd w:id="0"/>
    </w:tbl>
    <w:p w14:paraId="2B583454" w14:textId="77777777" w:rsidR="00E0572A" w:rsidRPr="0064013A" w:rsidRDefault="00E0572A" w:rsidP="0064013A">
      <w:pPr>
        <w:spacing w:after="120" w:line="360" w:lineRule="auto"/>
        <w:rPr>
          <w:rFonts w:ascii="Arial" w:hAnsi="Arial" w:cs="Arial"/>
          <w:sz w:val="20"/>
          <w:szCs w:val="20"/>
        </w:rPr>
      </w:pPr>
    </w:p>
    <w:p w14:paraId="5FD3EC7F" w14:textId="5296F91E" w:rsidR="00FC112D" w:rsidRPr="0064013A" w:rsidRDefault="008A6823" w:rsidP="00CA687F">
      <w:pPr>
        <w:spacing w:after="120" w:line="360" w:lineRule="auto"/>
        <w:rPr>
          <w:rFonts w:ascii="Arial" w:hAnsi="Arial" w:cs="Arial"/>
          <w:sz w:val="20"/>
          <w:szCs w:val="20"/>
        </w:rPr>
      </w:pPr>
      <w:r>
        <w:rPr>
          <w:rFonts w:ascii="Arial" w:hAnsi="Arial" w:cs="Arial"/>
          <w:sz w:val="20"/>
          <w:szCs w:val="20"/>
        </w:rPr>
        <w:t>In time</w:t>
      </w:r>
      <w:r w:rsidR="0054551C">
        <w:rPr>
          <w:rFonts w:ascii="Arial" w:hAnsi="Arial" w:cs="Arial"/>
          <w:sz w:val="20"/>
          <w:szCs w:val="20"/>
        </w:rPr>
        <w:t>,</w:t>
      </w:r>
      <w:r>
        <w:rPr>
          <w:rFonts w:ascii="Arial" w:hAnsi="Arial" w:cs="Arial"/>
          <w:sz w:val="20"/>
          <w:szCs w:val="20"/>
        </w:rPr>
        <w:t xml:space="preserve"> effective collaborative experiences will lead to a higher level of trust among group </w:t>
      </w:r>
      <w:r w:rsidR="00DF2EAE">
        <w:rPr>
          <w:rFonts w:ascii="Arial" w:hAnsi="Arial" w:cs="Arial"/>
          <w:sz w:val="20"/>
          <w:szCs w:val="20"/>
        </w:rPr>
        <w:t>members</w:t>
      </w:r>
      <w:r w:rsidR="0050335C">
        <w:rPr>
          <w:rFonts w:ascii="Arial" w:hAnsi="Arial" w:cs="Arial"/>
          <w:sz w:val="20"/>
          <w:szCs w:val="20"/>
        </w:rPr>
        <w:t xml:space="preserve"> and ultimately result in </w:t>
      </w:r>
      <w:r w:rsidR="0054551C">
        <w:rPr>
          <w:rFonts w:ascii="Arial" w:hAnsi="Arial" w:cs="Arial"/>
          <w:sz w:val="20"/>
          <w:szCs w:val="20"/>
        </w:rPr>
        <w:t xml:space="preserve">a </w:t>
      </w:r>
      <w:r w:rsidR="0050335C">
        <w:rPr>
          <w:rFonts w:ascii="Arial" w:hAnsi="Arial" w:cs="Arial"/>
          <w:sz w:val="20"/>
          <w:szCs w:val="20"/>
        </w:rPr>
        <w:t>growing sense of value and trust in the wisdom of the group.  But each of these factor</w:t>
      </w:r>
      <w:r w:rsidR="0054551C">
        <w:rPr>
          <w:rFonts w:ascii="Arial" w:hAnsi="Arial" w:cs="Arial"/>
          <w:sz w:val="20"/>
          <w:szCs w:val="20"/>
        </w:rPr>
        <w:t>s</w:t>
      </w:r>
      <w:r w:rsidR="0050335C">
        <w:rPr>
          <w:rFonts w:ascii="Arial" w:hAnsi="Arial" w:cs="Arial"/>
          <w:sz w:val="20"/>
          <w:szCs w:val="20"/>
        </w:rPr>
        <w:t xml:space="preserve"> remains a choice to </w:t>
      </w:r>
      <w:r w:rsidR="0054551C">
        <w:rPr>
          <w:rFonts w:ascii="Arial" w:hAnsi="Arial" w:cs="Arial"/>
          <w:sz w:val="20"/>
          <w:szCs w:val="20"/>
        </w:rPr>
        <w:t>be made on an ongoing basis</w:t>
      </w:r>
      <w:r w:rsidR="0050335C">
        <w:rPr>
          <w:rFonts w:ascii="Arial" w:hAnsi="Arial" w:cs="Arial"/>
          <w:sz w:val="20"/>
          <w:szCs w:val="20"/>
        </w:rPr>
        <w:t>.</w:t>
      </w:r>
    </w:p>
    <w:sectPr w:rsidR="00FC112D" w:rsidRPr="0064013A" w:rsidSect="00827B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36EBB"/>
    <w:multiLevelType w:val="hybridMultilevel"/>
    <w:tmpl w:val="B168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96"/>
    <w:rsid w:val="000C562B"/>
    <w:rsid w:val="000D0D67"/>
    <w:rsid w:val="00110033"/>
    <w:rsid w:val="001B3FF7"/>
    <w:rsid w:val="001D1A9D"/>
    <w:rsid w:val="00206618"/>
    <w:rsid w:val="002E227A"/>
    <w:rsid w:val="00366C29"/>
    <w:rsid w:val="003C64D1"/>
    <w:rsid w:val="00463295"/>
    <w:rsid w:val="004B7296"/>
    <w:rsid w:val="0050335C"/>
    <w:rsid w:val="0054551C"/>
    <w:rsid w:val="005507C9"/>
    <w:rsid w:val="00567DF2"/>
    <w:rsid w:val="005B14A0"/>
    <w:rsid w:val="005E4E02"/>
    <w:rsid w:val="0064013A"/>
    <w:rsid w:val="007516CC"/>
    <w:rsid w:val="007575C9"/>
    <w:rsid w:val="00792F4F"/>
    <w:rsid w:val="007D0ED0"/>
    <w:rsid w:val="007D6A0E"/>
    <w:rsid w:val="0080239A"/>
    <w:rsid w:val="00827B85"/>
    <w:rsid w:val="0086694B"/>
    <w:rsid w:val="00896CD4"/>
    <w:rsid w:val="008A6823"/>
    <w:rsid w:val="009E63E8"/>
    <w:rsid w:val="00A85A4A"/>
    <w:rsid w:val="00A961DF"/>
    <w:rsid w:val="00AA4BD2"/>
    <w:rsid w:val="00AB6FD3"/>
    <w:rsid w:val="00AD7D83"/>
    <w:rsid w:val="00B36A19"/>
    <w:rsid w:val="00BD7A13"/>
    <w:rsid w:val="00C50D35"/>
    <w:rsid w:val="00CA1005"/>
    <w:rsid w:val="00CA687F"/>
    <w:rsid w:val="00CC30D2"/>
    <w:rsid w:val="00CD5BE4"/>
    <w:rsid w:val="00CF05B5"/>
    <w:rsid w:val="00CF2E0A"/>
    <w:rsid w:val="00D3326F"/>
    <w:rsid w:val="00D55395"/>
    <w:rsid w:val="00D66EAD"/>
    <w:rsid w:val="00DB6C27"/>
    <w:rsid w:val="00DE649A"/>
    <w:rsid w:val="00DF2EAE"/>
    <w:rsid w:val="00E0572A"/>
    <w:rsid w:val="00E93C04"/>
    <w:rsid w:val="00EA75C8"/>
    <w:rsid w:val="00FB6092"/>
    <w:rsid w:val="00FC112D"/>
    <w:rsid w:val="00FC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82932"/>
  <w14:defaultImageDpi w14:val="300"/>
  <w15:docId w15:val="{BF9D1523-FFEF-4B29-9CDE-A787596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18"/>
    <w:pPr>
      <w:ind w:left="720"/>
      <w:contextualSpacing/>
    </w:pPr>
  </w:style>
  <w:style w:type="table" w:styleId="TableGrid">
    <w:name w:val="Table Grid"/>
    <w:basedOn w:val="TableNormal"/>
    <w:uiPriority w:val="59"/>
    <w:rsid w:val="00E0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Wheeler</dc:creator>
  <cp:keywords/>
  <dc:description/>
  <cp:lastModifiedBy>thomp</cp:lastModifiedBy>
  <cp:revision>2</cp:revision>
  <dcterms:created xsi:type="dcterms:W3CDTF">2020-03-27T13:37:00Z</dcterms:created>
  <dcterms:modified xsi:type="dcterms:W3CDTF">2020-03-27T13:37:00Z</dcterms:modified>
</cp:coreProperties>
</file>