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24" w:rsidRPr="003B7DB6" w:rsidRDefault="006F467E" w:rsidP="003C5524">
      <w:pPr>
        <w:jc w:val="center"/>
        <w:rPr>
          <w:rFonts w:ascii="Arial" w:hAnsi="Arial" w:cs="Arial"/>
          <w:b/>
        </w:rPr>
      </w:pPr>
      <w:r>
        <w:rPr>
          <w:rFonts w:ascii="Arial" w:hAnsi="Arial" w:cs="Arial"/>
          <w:b/>
        </w:rPr>
        <w:t>SUMMARY DATA AND OUTCOMES</w:t>
      </w:r>
      <w:r w:rsidR="00E71963">
        <w:rPr>
          <w:rFonts w:ascii="Arial" w:hAnsi="Arial" w:cs="Arial"/>
          <w:b/>
        </w:rPr>
        <w:t xml:space="preserve"> OF STUDENT LEARNING</w:t>
      </w:r>
      <w:bookmarkStart w:id="0" w:name="_GoBack"/>
      <w:bookmarkEnd w:id="0"/>
      <w:r w:rsidR="003C5524">
        <w:rPr>
          <w:rFonts w:ascii="Arial" w:hAnsi="Arial" w:cs="Arial"/>
          <w:b/>
        </w:rPr>
        <w:t xml:space="preserve"> FY 2018</w:t>
      </w:r>
    </w:p>
    <w:p w:rsidR="003C5524" w:rsidRPr="003B7DB6" w:rsidRDefault="003C5524" w:rsidP="003C5524">
      <w:pPr>
        <w:jc w:val="center"/>
        <w:rPr>
          <w:rFonts w:ascii="Arial" w:hAnsi="Arial" w:cs="Arial"/>
          <w:b/>
        </w:rPr>
      </w:pPr>
      <w:r>
        <w:rPr>
          <w:rFonts w:ascii="Arial" w:hAnsi="Arial" w:cs="Arial"/>
          <w:b/>
        </w:rPr>
        <w:t>INDIANA WESLEYAN UNIVERSITY</w:t>
      </w:r>
      <w:r>
        <w:rPr>
          <w:rFonts w:ascii="Arial" w:hAnsi="Arial" w:cs="Arial"/>
          <w:b/>
        </w:rPr>
        <w:br/>
      </w:r>
      <w:r w:rsidRPr="003B7DB6">
        <w:rPr>
          <w:rFonts w:ascii="Arial" w:hAnsi="Arial" w:cs="Arial"/>
          <w:b/>
        </w:rPr>
        <w:t xml:space="preserve"> MASTERS OF SOCIAL WORK PROGRAM</w:t>
      </w:r>
    </w:p>
    <w:p w:rsidR="003C5524" w:rsidRPr="003B7DB6" w:rsidRDefault="003C5524" w:rsidP="003C5524">
      <w:pPr>
        <w:jc w:val="center"/>
        <w:rPr>
          <w:rFonts w:ascii="Arial" w:hAnsi="Arial" w:cs="Arial"/>
        </w:rPr>
      </w:pPr>
      <w:r>
        <w:rPr>
          <w:rFonts w:ascii="Arial" w:hAnsi="Arial" w:cs="Arial"/>
          <w:b/>
        </w:rPr>
        <w:t>LAST COMPLETED ON 12/01/2019</w:t>
      </w:r>
    </w:p>
    <w:p w:rsidR="003C5524" w:rsidRDefault="003C5524" w:rsidP="00E3174D">
      <w:pPr>
        <w:rPr>
          <w:b/>
          <w:bCs/>
          <w:i/>
          <w:iCs/>
        </w:rPr>
      </w:pPr>
    </w:p>
    <w:p w:rsidR="00E3174D" w:rsidRDefault="00E3174D" w:rsidP="00E3174D">
      <w:r w:rsidRPr="00F006B5">
        <w:rPr>
          <w:b/>
          <w:bCs/>
          <w:i/>
          <w:iCs/>
        </w:rPr>
        <w:t xml:space="preserve">Accreditation Standard 4.0.2: </w:t>
      </w:r>
      <w:r w:rsidRPr="00F006B5">
        <w:t xml:space="preserve">The program provides its most recent year of summary data and outcomes for the assessment of each of the identified competencies, specifying the percentage of students achieving program benchmarks for each program option. </w:t>
      </w:r>
    </w:p>
    <w:p w:rsidR="00E3174D" w:rsidRDefault="00E3174D" w:rsidP="00E3174D"/>
    <w:p w:rsidR="00E3174D" w:rsidRDefault="00E3174D" w:rsidP="00E3174D">
      <w:r w:rsidRPr="0020206D">
        <w:t xml:space="preserve">When reviewing Generalist practice aggregate scores for Measure 1 and Measure 2, </w:t>
      </w:r>
      <w:r w:rsidR="0020206D" w:rsidRPr="0020206D">
        <w:t>all nine outcomes meet the 8</w:t>
      </w:r>
      <w:r w:rsidRPr="0020206D">
        <w:t>0% Competency Benchmark</w:t>
      </w:r>
      <w:r w:rsidR="0020206D" w:rsidRPr="0020206D">
        <w:t>.</w:t>
      </w:r>
      <w:r w:rsidR="0020206D">
        <w:t xml:space="preserve"> In fact, there were no findings under 90%.</w:t>
      </w:r>
    </w:p>
    <w:p w:rsidR="00E3174D" w:rsidRDefault="00E3174D" w:rsidP="00E3174D"/>
    <w:p w:rsidR="00E3174D" w:rsidRDefault="00E3174D" w:rsidP="00E3174D"/>
    <w:p w:rsidR="00E3174D" w:rsidRDefault="00E3174D" w:rsidP="00E3174D">
      <w:pPr>
        <w:jc w:val="center"/>
        <w:rPr>
          <w:b/>
        </w:rPr>
      </w:pPr>
      <w:r>
        <w:rPr>
          <w:b/>
        </w:rPr>
        <w:t>Aggregate Scores/Findings</w:t>
      </w:r>
      <w:r w:rsidRPr="00476724">
        <w:rPr>
          <w:b/>
        </w:rPr>
        <w:t xml:space="preserve"> for Assessment of </w:t>
      </w:r>
      <w:r>
        <w:rPr>
          <w:b/>
        </w:rPr>
        <w:t xml:space="preserve">Generalist </w:t>
      </w:r>
      <w:r w:rsidRPr="00476724">
        <w:rPr>
          <w:b/>
        </w:rPr>
        <w:t>Practice Competencies</w:t>
      </w:r>
    </w:p>
    <w:p w:rsidR="00E3174D" w:rsidRPr="00476724" w:rsidRDefault="00E3174D" w:rsidP="00E3174D">
      <w:pPr>
        <w:jc w:val="center"/>
        <w:rPr>
          <w:b/>
        </w:rPr>
      </w:pPr>
    </w:p>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512"/>
        <w:gridCol w:w="2870"/>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1512" w:type="dxa"/>
            <w:shd w:val="clear" w:color="auto" w:fill="F2F2F2" w:themeFill="background1" w:themeFillShade="F2"/>
          </w:tcPr>
          <w:p w:rsidR="00E3174D" w:rsidRPr="00F006B5" w:rsidRDefault="00E3174D" w:rsidP="008B7B98">
            <w:r w:rsidRPr="00F006B5">
              <w:t xml:space="preserve">Competency Benchmark </w:t>
            </w:r>
          </w:p>
        </w:tc>
        <w:tc>
          <w:tcPr>
            <w:tcW w:w="2870"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906FFE" w:rsidRPr="00F006B5" w:rsidTr="008B7B98">
        <w:trPr>
          <w:trHeight w:val="1277"/>
        </w:trPr>
        <w:tc>
          <w:tcPr>
            <w:tcW w:w="2191" w:type="dxa"/>
            <w:vMerge w:val="restart"/>
          </w:tcPr>
          <w:p w:rsidR="00906FFE" w:rsidRPr="00F006B5" w:rsidRDefault="00906FFE" w:rsidP="008B7B98">
            <w:r>
              <w:t>Competency 1</w:t>
            </w:r>
            <w:r w:rsidRPr="00F006B5">
              <w:t xml:space="preserve">: </w:t>
            </w:r>
            <w:r>
              <w:t xml:space="preserve">Demonstrate Ethical and Professional Behavior </w:t>
            </w:r>
          </w:p>
        </w:tc>
        <w:tc>
          <w:tcPr>
            <w:tcW w:w="1512" w:type="dxa"/>
            <w:vMerge w:val="restart"/>
          </w:tcPr>
          <w:p w:rsidR="00906FFE" w:rsidRPr="00F006B5" w:rsidRDefault="00906FFE" w:rsidP="008B7B98">
            <w:r>
              <w:t>80%</w:t>
            </w:r>
          </w:p>
          <w:p w:rsidR="00906FFE" w:rsidRPr="00F006B5" w:rsidRDefault="00906FFE" w:rsidP="008B7B98"/>
        </w:tc>
        <w:tc>
          <w:tcPr>
            <w:tcW w:w="2870" w:type="dxa"/>
          </w:tcPr>
          <w:p w:rsidR="00906FFE" w:rsidRPr="00F006B5" w:rsidRDefault="00906FFE" w:rsidP="008B7B98">
            <w:r w:rsidRPr="00F006B5">
              <w:t>Measure 1: Students must score a minimum</w:t>
            </w:r>
            <w:r>
              <w:t xml:space="preserve"> of 3 out of 4</w:t>
            </w:r>
            <w:r w:rsidRPr="00F006B5">
              <w:t xml:space="preserve"> points. </w:t>
            </w:r>
          </w:p>
        </w:tc>
        <w:tc>
          <w:tcPr>
            <w:tcW w:w="2191" w:type="dxa"/>
          </w:tcPr>
          <w:p w:rsidR="00906FFE" w:rsidRPr="00F006B5" w:rsidRDefault="00906FFE" w:rsidP="008B7B98">
            <w:r>
              <w:t>Measure 1</w:t>
            </w:r>
            <w:r w:rsidRPr="00F006B5">
              <w:t xml:space="preserve">: </w:t>
            </w:r>
          </w:p>
          <w:p w:rsidR="00906FFE" w:rsidRPr="001A4C20" w:rsidRDefault="00906FFE" w:rsidP="008B7B98">
            <w:pPr>
              <w:rPr>
                <w:u w:val="single"/>
              </w:rPr>
            </w:pPr>
            <w:r>
              <w:rPr>
                <w:u w:val="single"/>
              </w:rPr>
              <w:t>100</w:t>
            </w:r>
            <w:r w:rsidRPr="001A4C20">
              <w:rPr>
                <w:u w:val="single"/>
              </w:rPr>
              <w:t xml:space="preserve">% </w:t>
            </w:r>
          </w:p>
        </w:tc>
        <w:tc>
          <w:tcPr>
            <w:tcW w:w="2191" w:type="dxa"/>
            <w:vMerge w:val="restart"/>
          </w:tcPr>
          <w:p w:rsidR="00906FFE" w:rsidRDefault="00906FFE" w:rsidP="008B7B98"/>
          <w:p w:rsidR="00906FFE" w:rsidRDefault="00906FFE" w:rsidP="008B7B98">
            <w:r w:rsidRPr="001A4C20">
              <w:rPr>
                <w:u w:val="single"/>
              </w:rPr>
              <w:t>(</w:t>
            </w:r>
            <w:r w:rsidR="004B1660">
              <w:rPr>
                <w:u w:val="single"/>
              </w:rPr>
              <w:t>100% + 99.6% = 199.6</w:t>
            </w:r>
            <w:r w:rsidRPr="001A4C20">
              <w:rPr>
                <w:u w:val="single"/>
              </w:rPr>
              <w:t xml:space="preserve">/2 = </w:t>
            </w:r>
            <w:r w:rsidR="004B1660">
              <w:rPr>
                <w:u w:val="single"/>
              </w:rPr>
              <w:t>99.8</w:t>
            </w:r>
            <w:r w:rsidRPr="001A4C20">
              <w:rPr>
                <w:u w:val="single"/>
              </w:rPr>
              <w:t>%)</w:t>
            </w:r>
          </w:p>
          <w:p w:rsidR="00906FFE" w:rsidRPr="001A4C20" w:rsidRDefault="004B1660" w:rsidP="008B7B98">
            <w:pPr>
              <w:jc w:val="center"/>
              <w:rPr>
                <w:b/>
              </w:rPr>
            </w:pPr>
            <w:r>
              <w:rPr>
                <w:b/>
              </w:rPr>
              <w:t>99.8</w:t>
            </w:r>
            <w:r w:rsidR="00906FFE" w:rsidRPr="001A4C20">
              <w:rPr>
                <w:b/>
              </w:rPr>
              <w:t>%</w:t>
            </w:r>
          </w:p>
          <w:p w:rsidR="00906FFE" w:rsidRDefault="00906FFE" w:rsidP="008B7B98"/>
          <w:p w:rsidR="00906FFE" w:rsidRDefault="00906FFE" w:rsidP="008B7B98"/>
          <w:p w:rsidR="00906FFE" w:rsidRPr="00F006B5" w:rsidRDefault="004B1660" w:rsidP="008B7B98">
            <w:r>
              <w:t>(100% + 100% + 100</w:t>
            </w:r>
            <w:r w:rsidR="00906FFE" w:rsidRPr="00F006B5">
              <w:t>%</w:t>
            </w:r>
            <w:r w:rsidR="00906FFE">
              <w:t xml:space="preserve"> + 100</w:t>
            </w:r>
            <w:r w:rsidR="00906FFE" w:rsidRPr="00F006B5">
              <w:t xml:space="preserve">% </w:t>
            </w:r>
            <w:r>
              <w:t>+ 98</w:t>
            </w:r>
            <w:r w:rsidR="00906FFE" w:rsidRPr="00F006B5">
              <w:t>%</w:t>
            </w:r>
            <w:r>
              <w:t xml:space="preserve"> = 498</w:t>
            </w:r>
            <w:r w:rsidR="00906FFE">
              <w:t xml:space="preserve">/5 = </w:t>
            </w:r>
            <w:r>
              <w:rPr>
                <w:u w:val="single"/>
              </w:rPr>
              <w:t>99.6</w:t>
            </w:r>
            <w:r w:rsidR="00906FFE" w:rsidRPr="001A4C20">
              <w:rPr>
                <w:u w:val="single"/>
              </w:rPr>
              <w:t>%</w:t>
            </w:r>
            <w:r w:rsidR="00906FFE" w:rsidRPr="00CA727B">
              <w:t>)</w:t>
            </w:r>
          </w:p>
        </w:tc>
        <w:tc>
          <w:tcPr>
            <w:tcW w:w="2191" w:type="dxa"/>
            <w:vMerge w:val="restart"/>
          </w:tcPr>
          <w:p w:rsidR="00906FFE" w:rsidRDefault="00906FFE" w:rsidP="008B7B98"/>
          <w:p w:rsidR="00906FFE" w:rsidRDefault="00906FFE" w:rsidP="008B7B98"/>
          <w:p w:rsidR="00906FFE" w:rsidRDefault="00906FFE" w:rsidP="008B7B98">
            <w:pPr>
              <w:rPr>
                <w:b/>
              </w:rPr>
            </w:pPr>
          </w:p>
          <w:p w:rsidR="00906FFE" w:rsidRPr="00CA727B" w:rsidRDefault="00906FFE" w:rsidP="008B7B98">
            <w:pPr>
              <w:jc w:val="center"/>
              <w:rPr>
                <w:b/>
              </w:rPr>
            </w:pPr>
            <w:r w:rsidRPr="00CA727B">
              <w:rPr>
                <w:b/>
              </w:rPr>
              <w:t>YES</w:t>
            </w:r>
          </w:p>
        </w:tc>
      </w:tr>
      <w:tr w:rsidR="00906FFE" w:rsidRPr="00F006B5" w:rsidTr="008B7B98">
        <w:trPr>
          <w:trHeight w:val="2735"/>
        </w:trPr>
        <w:tc>
          <w:tcPr>
            <w:tcW w:w="2191" w:type="dxa"/>
            <w:vMerge/>
          </w:tcPr>
          <w:p w:rsidR="00906FFE" w:rsidRPr="00F006B5" w:rsidRDefault="00906FFE" w:rsidP="008B7B98"/>
        </w:tc>
        <w:tc>
          <w:tcPr>
            <w:tcW w:w="1512" w:type="dxa"/>
            <w:vMerge/>
          </w:tcPr>
          <w:p w:rsidR="00906FFE" w:rsidRPr="00F006B5" w:rsidRDefault="00906FFE" w:rsidP="008B7B98"/>
        </w:tc>
        <w:tc>
          <w:tcPr>
            <w:tcW w:w="2870" w:type="dxa"/>
          </w:tcPr>
          <w:p w:rsidR="00906FFE" w:rsidRPr="00F006B5" w:rsidRDefault="00906FFE" w:rsidP="008B7B98">
            <w:r w:rsidRPr="00F006B5">
              <w:t>Measure 2: St</w:t>
            </w:r>
            <w:r>
              <w:t>udents must score a minimum of 3 out of 4</w:t>
            </w:r>
            <w:r w:rsidRPr="00F006B5">
              <w:t xml:space="preserve"> points.</w:t>
            </w:r>
          </w:p>
        </w:tc>
        <w:tc>
          <w:tcPr>
            <w:tcW w:w="2191" w:type="dxa"/>
          </w:tcPr>
          <w:p w:rsidR="00906FFE" w:rsidRPr="00F006B5" w:rsidRDefault="00906FFE" w:rsidP="008B7B98">
            <w:r w:rsidRPr="00F006B5">
              <w:t xml:space="preserve">Measure 2: </w:t>
            </w:r>
          </w:p>
          <w:p w:rsidR="00906FFE" w:rsidRPr="00F006B5" w:rsidRDefault="00906FFE" w:rsidP="008B7B98">
            <w:r>
              <w:t>Behavior 1: 100</w:t>
            </w:r>
            <w:r w:rsidRPr="00F006B5">
              <w:t xml:space="preserve">% </w:t>
            </w:r>
          </w:p>
          <w:p w:rsidR="00906FFE" w:rsidRPr="00F006B5" w:rsidRDefault="00906FFE" w:rsidP="008B7B98">
            <w:r>
              <w:t>Behavior 2: 100</w:t>
            </w:r>
            <w:r w:rsidRPr="00F006B5">
              <w:t xml:space="preserve">% </w:t>
            </w:r>
          </w:p>
          <w:p w:rsidR="00906FFE" w:rsidRDefault="00906FFE" w:rsidP="008B7B98">
            <w:r>
              <w:t>Behavior 3: 100</w:t>
            </w:r>
            <w:r w:rsidRPr="00F006B5">
              <w:t>%</w:t>
            </w:r>
          </w:p>
          <w:p w:rsidR="00906FFE" w:rsidRDefault="00906FFE" w:rsidP="008B7B98">
            <w:r>
              <w:t>Behavior4: 100</w:t>
            </w:r>
            <w:r w:rsidRPr="00F006B5">
              <w:t>%</w:t>
            </w:r>
          </w:p>
          <w:p w:rsidR="00906FFE" w:rsidRPr="00F006B5" w:rsidRDefault="00906FFE" w:rsidP="008B7B98">
            <w:r>
              <w:t>Behavior 5: 98</w:t>
            </w:r>
            <w:r w:rsidRPr="00F006B5">
              <w:t>%</w:t>
            </w:r>
          </w:p>
        </w:tc>
        <w:tc>
          <w:tcPr>
            <w:tcW w:w="2191" w:type="dxa"/>
            <w:vMerge/>
          </w:tcPr>
          <w:p w:rsidR="00906FFE" w:rsidRPr="00F006B5" w:rsidRDefault="00906FFE" w:rsidP="008B7B98"/>
        </w:tc>
        <w:tc>
          <w:tcPr>
            <w:tcW w:w="2191" w:type="dxa"/>
            <w:vMerge/>
          </w:tcPr>
          <w:p w:rsidR="00906FFE" w:rsidRPr="00F006B5" w:rsidRDefault="00906FFE" w:rsidP="008B7B98"/>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512"/>
        <w:gridCol w:w="2870"/>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lastRenderedPageBreak/>
              <w:t xml:space="preserve">For this standard, provide the data. Competency </w:t>
            </w:r>
          </w:p>
        </w:tc>
        <w:tc>
          <w:tcPr>
            <w:tcW w:w="1512" w:type="dxa"/>
            <w:shd w:val="clear" w:color="auto" w:fill="F2F2F2" w:themeFill="background1" w:themeFillShade="F2"/>
          </w:tcPr>
          <w:p w:rsidR="00E3174D" w:rsidRPr="00F006B5" w:rsidRDefault="00E3174D" w:rsidP="008B7B98">
            <w:r w:rsidRPr="00F006B5">
              <w:t xml:space="preserve">Competency Benchmark </w:t>
            </w:r>
          </w:p>
        </w:tc>
        <w:tc>
          <w:tcPr>
            <w:tcW w:w="2870"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906FFE" w:rsidRPr="00F006B5" w:rsidTr="008B7B98">
        <w:trPr>
          <w:trHeight w:val="1277"/>
        </w:trPr>
        <w:tc>
          <w:tcPr>
            <w:tcW w:w="2191" w:type="dxa"/>
            <w:vMerge w:val="restart"/>
          </w:tcPr>
          <w:p w:rsidR="00906FFE" w:rsidRPr="00F006B5" w:rsidRDefault="00906FFE" w:rsidP="00FC00B2">
            <w:r>
              <w:t>Competency 2</w:t>
            </w:r>
            <w:r w:rsidRPr="00F006B5">
              <w:t xml:space="preserve">: </w:t>
            </w:r>
            <w:r>
              <w:t>Engage diversity and difference in Practice</w:t>
            </w:r>
          </w:p>
        </w:tc>
        <w:tc>
          <w:tcPr>
            <w:tcW w:w="1512" w:type="dxa"/>
            <w:vMerge w:val="restart"/>
          </w:tcPr>
          <w:p w:rsidR="00906FFE" w:rsidRPr="00F006B5" w:rsidRDefault="00906FFE" w:rsidP="00FC00B2">
            <w:r>
              <w:t>80%</w:t>
            </w:r>
          </w:p>
        </w:tc>
        <w:tc>
          <w:tcPr>
            <w:tcW w:w="2870" w:type="dxa"/>
          </w:tcPr>
          <w:p w:rsidR="00906FFE" w:rsidRPr="00F006B5" w:rsidRDefault="00906FFE" w:rsidP="00FC00B2">
            <w:r w:rsidRPr="00F006B5">
              <w:t>Measure 1: Students must score a minimum</w:t>
            </w:r>
            <w:r>
              <w:t xml:space="preserve"> of 3 out of 4</w:t>
            </w:r>
            <w:r w:rsidRPr="00F006B5">
              <w:t xml:space="preserve"> points. </w:t>
            </w:r>
          </w:p>
        </w:tc>
        <w:tc>
          <w:tcPr>
            <w:tcW w:w="2191" w:type="dxa"/>
          </w:tcPr>
          <w:p w:rsidR="00906FFE" w:rsidRPr="00F006B5" w:rsidRDefault="00906FFE" w:rsidP="00FC00B2">
            <w:r>
              <w:t>Measure 1</w:t>
            </w:r>
            <w:r w:rsidRPr="00F006B5">
              <w:t xml:space="preserve">: </w:t>
            </w:r>
          </w:p>
          <w:p w:rsidR="00906FFE" w:rsidRPr="001A4C20" w:rsidRDefault="00906FFE" w:rsidP="00FC00B2">
            <w:pPr>
              <w:rPr>
                <w:u w:val="single"/>
              </w:rPr>
            </w:pPr>
            <w:r>
              <w:rPr>
                <w:u w:val="single"/>
              </w:rPr>
              <w:t>100</w:t>
            </w:r>
            <w:r w:rsidRPr="001A4C20">
              <w:rPr>
                <w:u w:val="single"/>
              </w:rPr>
              <w:t xml:space="preserve">% </w:t>
            </w:r>
          </w:p>
        </w:tc>
        <w:tc>
          <w:tcPr>
            <w:tcW w:w="2191" w:type="dxa"/>
            <w:vMerge w:val="restart"/>
          </w:tcPr>
          <w:p w:rsidR="00906FFE" w:rsidRDefault="00906FFE" w:rsidP="00FC00B2"/>
          <w:p w:rsidR="00906FFE" w:rsidRDefault="00906FFE" w:rsidP="00FC00B2">
            <w:r w:rsidRPr="001A4C20">
              <w:rPr>
                <w:u w:val="single"/>
              </w:rPr>
              <w:t>(</w:t>
            </w:r>
            <w:r w:rsidR="00E028E4">
              <w:rPr>
                <w:u w:val="single"/>
              </w:rPr>
              <w:t>100% + 99.3% = 199.3</w:t>
            </w:r>
            <w:r w:rsidRPr="001A4C20">
              <w:rPr>
                <w:u w:val="single"/>
              </w:rPr>
              <w:t xml:space="preserve">/2 = </w:t>
            </w:r>
            <w:r w:rsidR="00E028E4">
              <w:rPr>
                <w:u w:val="single"/>
              </w:rPr>
              <w:t>99.7</w:t>
            </w:r>
            <w:r w:rsidRPr="001A4C20">
              <w:rPr>
                <w:u w:val="single"/>
              </w:rPr>
              <w:t>%)</w:t>
            </w:r>
          </w:p>
          <w:p w:rsidR="00906FFE" w:rsidRPr="001A4C20" w:rsidRDefault="00E028E4" w:rsidP="00FC00B2">
            <w:pPr>
              <w:jc w:val="center"/>
              <w:rPr>
                <w:b/>
              </w:rPr>
            </w:pPr>
            <w:r>
              <w:rPr>
                <w:b/>
              </w:rPr>
              <w:t>99.7</w:t>
            </w:r>
            <w:r w:rsidR="00906FFE" w:rsidRPr="001A4C20">
              <w:rPr>
                <w:b/>
              </w:rPr>
              <w:t>%</w:t>
            </w:r>
          </w:p>
          <w:p w:rsidR="00906FFE" w:rsidRDefault="00906FFE" w:rsidP="00FC00B2"/>
          <w:p w:rsidR="00906FFE" w:rsidRPr="00F006B5" w:rsidRDefault="00906FFE" w:rsidP="00FC00B2">
            <w:r>
              <w:t>(100% +</w:t>
            </w:r>
            <w:r w:rsidR="00E028E4">
              <w:t xml:space="preserve"> 100% + 98</w:t>
            </w:r>
            <w:r w:rsidRPr="00F006B5">
              <w:t>%</w:t>
            </w:r>
            <w:r w:rsidR="00E028E4">
              <w:t xml:space="preserve"> = 298</w:t>
            </w:r>
            <w:r>
              <w:t xml:space="preserve">/3 = </w:t>
            </w:r>
            <w:r w:rsidR="00E028E4">
              <w:rPr>
                <w:u w:val="single"/>
              </w:rPr>
              <w:t>99.3</w:t>
            </w:r>
            <w:r w:rsidRPr="001A4C20">
              <w:rPr>
                <w:u w:val="single"/>
              </w:rPr>
              <w:t>%</w:t>
            </w:r>
            <w:r w:rsidRPr="00CA727B">
              <w:t>)</w:t>
            </w:r>
          </w:p>
        </w:tc>
        <w:tc>
          <w:tcPr>
            <w:tcW w:w="2191" w:type="dxa"/>
            <w:vMerge w:val="restart"/>
          </w:tcPr>
          <w:p w:rsidR="00906FFE" w:rsidRDefault="00906FFE" w:rsidP="00FC00B2"/>
          <w:p w:rsidR="00906FFE" w:rsidRDefault="00906FFE" w:rsidP="00FC00B2"/>
          <w:p w:rsidR="00906FFE" w:rsidRDefault="00906FFE" w:rsidP="00FC00B2">
            <w:pPr>
              <w:rPr>
                <w:b/>
              </w:rPr>
            </w:pPr>
          </w:p>
          <w:p w:rsidR="00906FFE" w:rsidRPr="00CA727B" w:rsidRDefault="00E028E4" w:rsidP="00FC00B2">
            <w:pPr>
              <w:jc w:val="center"/>
              <w:rPr>
                <w:b/>
              </w:rPr>
            </w:pPr>
            <w:r>
              <w:rPr>
                <w:b/>
              </w:rPr>
              <w:t>YES</w:t>
            </w:r>
          </w:p>
        </w:tc>
      </w:tr>
      <w:tr w:rsidR="00906FFE" w:rsidRPr="00F006B5" w:rsidTr="008B7B98">
        <w:trPr>
          <w:trHeight w:val="1898"/>
        </w:trPr>
        <w:tc>
          <w:tcPr>
            <w:tcW w:w="2191" w:type="dxa"/>
            <w:vMerge/>
          </w:tcPr>
          <w:p w:rsidR="00906FFE" w:rsidRPr="00F006B5" w:rsidRDefault="00906FFE" w:rsidP="00FC00B2"/>
        </w:tc>
        <w:tc>
          <w:tcPr>
            <w:tcW w:w="1512" w:type="dxa"/>
            <w:vMerge/>
          </w:tcPr>
          <w:p w:rsidR="00906FFE" w:rsidRPr="00F006B5" w:rsidRDefault="00906FFE" w:rsidP="00FC00B2"/>
        </w:tc>
        <w:tc>
          <w:tcPr>
            <w:tcW w:w="2870" w:type="dxa"/>
          </w:tcPr>
          <w:p w:rsidR="00906FFE" w:rsidRPr="00F006B5" w:rsidRDefault="00906FFE" w:rsidP="00FC00B2">
            <w:r w:rsidRPr="00F006B5">
              <w:t>Measure 2: St</w:t>
            </w:r>
            <w:r>
              <w:t>udents must score a minimum of 3 out of 4</w:t>
            </w:r>
            <w:r w:rsidRPr="00F006B5">
              <w:t xml:space="preserve"> points.</w:t>
            </w:r>
          </w:p>
        </w:tc>
        <w:tc>
          <w:tcPr>
            <w:tcW w:w="2191" w:type="dxa"/>
          </w:tcPr>
          <w:p w:rsidR="00906FFE" w:rsidRPr="00F006B5" w:rsidRDefault="00906FFE" w:rsidP="00FC00B2">
            <w:r w:rsidRPr="00F006B5">
              <w:t xml:space="preserve">Measure 2: </w:t>
            </w:r>
          </w:p>
          <w:p w:rsidR="00906FFE" w:rsidRPr="00F006B5" w:rsidRDefault="00906FFE" w:rsidP="00FC00B2">
            <w:r>
              <w:t>Behavior 6: 100</w:t>
            </w:r>
            <w:r w:rsidRPr="00F006B5">
              <w:t xml:space="preserve">% </w:t>
            </w:r>
          </w:p>
          <w:p w:rsidR="00906FFE" w:rsidRPr="00F006B5" w:rsidRDefault="00906FFE" w:rsidP="00FC00B2">
            <w:r>
              <w:t>Behavior 7: 100</w:t>
            </w:r>
            <w:r w:rsidRPr="00F006B5">
              <w:t xml:space="preserve">% </w:t>
            </w:r>
          </w:p>
          <w:p w:rsidR="00906FFE" w:rsidRPr="00F006B5" w:rsidRDefault="00906FFE" w:rsidP="00FC00B2">
            <w:r>
              <w:t>Behavior 8: 98</w:t>
            </w:r>
            <w:r w:rsidRPr="00F006B5">
              <w:t>%</w:t>
            </w:r>
          </w:p>
        </w:tc>
        <w:tc>
          <w:tcPr>
            <w:tcW w:w="2191" w:type="dxa"/>
            <w:vMerge/>
          </w:tcPr>
          <w:p w:rsidR="00906FFE" w:rsidRPr="00F006B5" w:rsidRDefault="00906FFE" w:rsidP="00FC00B2"/>
        </w:tc>
        <w:tc>
          <w:tcPr>
            <w:tcW w:w="2191" w:type="dxa"/>
            <w:vMerge/>
          </w:tcPr>
          <w:p w:rsidR="00906FFE" w:rsidRPr="00F006B5" w:rsidRDefault="00906FFE" w:rsidP="00FC00B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77"/>
        </w:trPr>
        <w:tc>
          <w:tcPr>
            <w:tcW w:w="2191" w:type="dxa"/>
            <w:vMerge w:val="restart"/>
          </w:tcPr>
          <w:p w:rsidR="00E3174D" w:rsidRPr="00F006B5" w:rsidRDefault="00E3174D" w:rsidP="008B7B98">
            <w:r>
              <w:t>Competency 3</w:t>
            </w:r>
            <w:r w:rsidRPr="00F006B5">
              <w:t xml:space="preserve">: </w:t>
            </w:r>
            <w:r>
              <w:t>Advance human rights and social, economic, and environmental justice</w:t>
            </w:r>
          </w:p>
        </w:tc>
        <w:tc>
          <w:tcPr>
            <w:tcW w:w="2191" w:type="dxa"/>
            <w:vMerge w:val="restart"/>
          </w:tcPr>
          <w:p w:rsidR="00E3174D" w:rsidRPr="00F006B5" w:rsidRDefault="00906FFE"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841FC8" w:rsidP="008B7B98">
            <w:pPr>
              <w:rPr>
                <w:u w:val="single"/>
              </w:rPr>
            </w:pPr>
            <w:r>
              <w:rPr>
                <w:u w:val="single"/>
              </w:rPr>
              <w:t>97</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82728E">
              <w:rPr>
                <w:u w:val="single"/>
              </w:rPr>
              <w:t>97% + 100% = 197</w:t>
            </w:r>
            <w:r w:rsidRPr="001A4C20">
              <w:rPr>
                <w:u w:val="single"/>
              </w:rPr>
              <w:t xml:space="preserve">/2 = </w:t>
            </w:r>
            <w:r w:rsidR="0082728E">
              <w:rPr>
                <w:u w:val="single"/>
              </w:rPr>
              <w:t>98.5</w:t>
            </w:r>
            <w:r w:rsidRPr="001A4C20">
              <w:rPr>
                <w:u w:val="single"/>
              </w:rPr>
              <w:t>%)</w:t>
            </w:r>
          </w:p>
          <w:p w:rsidR="00E3174D" w:rsidRPr="001A4C20" w:rsidRDefault="0082728E" w:rsidP="008B7B98">
            <w:pPr>
              <w:jc w:val="center"/>
              <w:rPr>
                <w:b/>
              </w:rPr>
            </w:pPr>
            <w:r>
              <w:rPr>
                <w:b/>
              </w:rPr>
              <w:t>98.5</w:t>
            </w:r>
            <w:r w:rsidR="00E3174D" w:rsidRPr="001A4C20">
              <w:rPr>
                <w:b/>
              </w:rPr>
              <w:t>%</w:t>
            </w:r>
          </w:p>
          <w:p w:rsidR="00E3174D" w:rsidRDefault="00E3174D" w:rsidP="008B7B98"/>
          <w:p w:rsidR="00E3174D" w:rsidRPr="00F006B5" w:rsidRDefault="00E3174D" w:rsidP="008B7B98">
            <w:r>
              <w:t>(100% + 100% + 100</w:t>
            </w:r>
            <w:r w:rsidRPr="00F006B5">
              <w:t>%</w:t>
            </w:r>
            <w:r>
              <w:t xml:space="preserve"> = 300/3 = </w:t>
            </w:r>
            <w:r w:rsidRPr="001A4C20">
              <w:rPr>
                <w:u w:val="single"/>
              </w:rPr>
              <w:t>100%</w:t>
            </w:r>
            <w:r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E3174D" w:rsidP="008B7B98">
            <w:pPr>
              <w:jc w:val="center"/>
              <w:rPr>
                <w:b/>
              </w:rPr>
            </w:pPr>
            <w:r>
              <w:rPr>
                <w:b/>
              </w:rPr>
              <w:t>YES</w:t>
            </w:r>
          </w:p>
        </w:tc>
      </w:tr>
      <w:tr w:rsidR="00E3174D" w:rsidRPr="00F006B5" w:rsidTr="008B7B98">
        <w:trPr>
          <w:trHeight w:val="1943"/>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7D70E9" w:rsidP="008B7B98">
            <w:r>
              <w:t>Behavior 9</w:t>
            </w:r>
            <w:r w:rsidR="00E3174D">
              <w:t>: 100</w:t>
            </w:r>
            <w:r w:rsidR="00E3174D" w:rsidRPr="00F006B5">
              <w:t xml:space="preserve">% </w:t>
            </w:r>
          </w:p>
          <w:p w:rsidR="00E3174D" w:rsidRPr="00F006B5" w:rsidRDefault="007D70E9" w:rsidP="008B7B98">
            <w:r>
              <w:t>Behavior 10</w:t>
            </w:r>
            <w:r w:rsidR="00E3174D">
              <w:t>: 100</w:t>
            </w:r>
            <w:r w:rsidR="00E3174D" w:rsidRPr="00F006B5">
              <w:t xml:space="preserve">% </w:t>
            </w:r>
          </w:p>
          <w:p w:rsidR="00E3174D" w:rsidRPr="00F006B5" w:rsidRDefault="00E3174D" w:rsidP="008B7B98">
            <w:r>
              <w:t>Behavior</w:t>
            </w:r>
            <w:r w:rsidR="00841FC8">
              <w:t xml:space="preserve"> </w:t>
            </w:r>
            <w:r w:rsidR="007D70E9">
              <w:t xml:space="preserve">11: </w:t>
            </w:r>
            <w:r>
              <w:t>100</w:t>
            </w:r>
            <w:r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lastRenderedPageBreak/>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77"/>
        </w:trPr>
        <w:tc>
          <w:tcPr>
            <w:tcW w:w="2191" w:type="dxa"/>
            <w:vMerge w:val="restart"/>
          </w:tcPr>
          <w:p w:rsidR="00E3174D" w:rsidRPr="00F006B5" w:rsidRDefault="00E3174D" w:rsidP="008B7B98">
            <w:r>
              <w:t>Competency 4</w:t>
            </w:r>
            <w:r w:rsidRPr="00F006B5">
              <w:t xml:space="preserve">: </w:t>
            </w:r>
            <w:r>
              <w:t>Engage in practice-informed research and research-informed practice</w:t>
            </w:r>
          </w:p>
        </w:tc>
        <w:tc>
          <w:tcPr>
            <w:tcW w:w="2191" w:type="dxa"/>
            <w:vMerge w:val="restart"/>
          </w:tcPr>
          <w:p w:rsidR="00E3174D" w:rsidRPr="00F006B5" w:rsidRDefault="00906FFE"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841FC8" w:rsidP="008B7B98">
            <w:pPr>
              <w:rPr>
                <w:u w:val="single"/>
              </w:rPr>
            </w:pPr>
            <w:r>
              <w:rPr>
                <w:u w:val="single"/>
              </w:rPr>
              <w:t>94</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B52AF0">
              <w:rPr>
                <w:u w:val="single"/>
              </w:rPr>
              <w:t>94</w:t>
            </w:r>
            <w:r w:rsidR="00C155D5">
              <w:rPr>
                <w:u w:val="single"/>
              </w:rPr>
              <w:t>% + 98.7% = 192.</w:t>
            </w:r>
            <w:r>
              <w:rPr>
                <w:u w:val="single"/>
              </w:rPr>
              <w:t>7</w:t>
            </w:r>
            <w:r w:rsidRPr="001A4C20">
              <w:rPr>
                <w:u w:val="single"/>
              </w:rPr>
              <w:t xml:space="preserve">/2 = </w:t>
            </w:r>
            <w:r w:rsidR="00C155D5">
              <w:rPr>
                <w:u w:val="single"/>
              </w:rPr>
              <w:t>96.4</w:t>
            </w:r>
            <w:r w:rsidRPr="001A4C20">
              <w:rPr>
                <w:u w:val="single"/>
              </w:rPr>
              <w:t>%)</w:t>
            </w:r>
          </w:p>
          <w:p w:rsidR="00E3174D" w:rsidRPr="001A4C20" w:rsidRDefault="00C155D5" w:rsidP="008B7B98">
            <w:pPr>
              <w:jc w:val="center"/>
              <w:rPr>
                <w:b/>
              </w:rPr>
            </w:pPr>
            <w:r>
              <w:rPr>
                <w:b/>
              </w:rPr>
              <w:t>96.4</w:t>
            </w:r>
            <w:r w:rsidR="00E3174D" w:rsidRPr="001A4C20">
              <w:rPr>
                <w:b/>
              </w:rPr>
              <w:t>%</w:t>
            </w:r>
          </w:p>
          <w:p w:rsidR="00E3174D" w:rsidRDefault="00E3174D" w:rsidP="008B7B98"/>
          <w:p w:rsidR="00E3174D" w:rsidRPr="00F006B5" w:rsidRDefault="00C155D5" w:rsidP="008B7B98">
            <w:r>
              <w:t>(98% + 100% + 98</w:t>
            </w:r>
            <w:r w:rsidR="00E3174D" w:rsidRPr="00F006B5">
              <w:t>%</w:t>
            </w:r>
            <w:r>
              <w:t xml:space="preserve"> = 296</w:t>
            </w:r>
            <w:r w:rsidR="00E3174D">
              <w:t xml:space="preserve">/3 = </w:t>
            </w:r>
            <w:r>
              <w:rPr>
                <w:u w:val="single"/>
              </w:rPr>
              <w:t>98.</w:t>
            </w:r>
            <w:r w:rsidR="00E3174D">
              <w:rPr>
                <w:u w:val="single"/>
              </w:rPr>
              <w:t>7</w:t>
            </w:r>
            <w:r w:rsidR="00E3174D" w:rsidRPr="001A4C20">
              <w:rPr>
                <w:u w:val="single"/>
              </w:rPr>
              <w:t>%</w:t>
            </w:r>
            <w:r w:rsidR="00E3174D"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C155D5" w:rsidP="008B7B98">
            <w:pPr>
              <w:jc w:val="center"/>
              <w:rPr>
                <w:b/>
              </w:rPr>
            </w:pPr>
            <w:r>
              <w:rPr>
                <w:b/>
              </w:rPr>
              <w:t>YES</w:t>
            </w:r>
          </w:p>
        </w:tc>
      </w:tr>
      <w:tr w:rsidR="00E3174D" w:rsidRPr="00F006B5" w:rsidTr="008B7B98">
        <w:trPr>
          <w:trHeight w:val="1943"/>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E3174D" w:rsidP="008B7B98">
            <w:r>
              <w:t>Behavior 1</w:t>
            </w:r>
            <w:r w:rsidR="007D70E9">
              <w:t>2</w:t>
            </w:r>
            <w:r w:rsidR="00B52AF0">
              <w:t>: 98</w:t>
            </w:r>
            <w:r w:rsidRPr="00F006B5">
              <w:t xml:space="preserve">% </w:t>
            </w:r>
          </w:p>
          <w:p w:rsidR="00E3174D" w:rsidRPr="00F006B5" w:rsidRDefault="007D70E9" w:rsidP="008B7B98">
            <w:r>
              <w:t>Behavior 13: 100</w:t>
            </w:r>
            <w:r w:rsidR="00E3174D" w:rsidRPr="00F006B5">
              <w:t xml:space="preserve">% </w:t>
            </w:r>
          </w:p>
          <w:p w:rsidR="00E3174D" w:rsidRPr="00F006B5" w:rsidRDefault="007D70E9" w:rsidP="008B7B98">
            <w:r>
              <w:t>Behavior14: 98</w:t>
            </w:r>
            <w:r w:rsidR="00E3174D"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700"/>
        </w:trPr>
        <w:tc>
          <w:tcPr>
            <w:tcW w:w="2191" w:type="dxa"/>
            <w:vMerge w:val="restart"/>
          </w:tcPr>
          <w:p w:rsidR="00E3174D" w:rsidRPr="00F006B5" w:rsidRDefault="00E3174D" w:rsidP="008B7B98">
            <w:r>
              <w:t>Competency 5</w:t>
            </w:r>
            <w:r w:rsidRPr="00F006B5">
              <w:t xml:space="preserve">: </w:t>
            </w:r>
            <w:r>
              <w:t>Engage in policy practice</w:t>
            </w:r>
          </w:p>
        </w:tc>
        <w:tc>
          <w:tcPr>
            <w:tcW w:w="2191" w:type="dxa"/>
            <w:vMerge w:val="restart"/>
          </w:tcPr>
          <w:p w:rsidR="00E3174D" w:rsidRPr="00F006B5" w:rsidRDefault="00906FFE"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841FC8" w:rsidP="008B7B98">
            <w:pPr>
              <w:rPr>
                <w:u w:val="single"/>
              </w:rPr>
            </w:pPr>
            <w:r>
              <w:rPr>
                <w:u w:val="single"/>
              </w:rPr>
              <w:t>91</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E50415">
              <w:rPr>
                <w:u w:val="single"/>
              </w:rPr>
              <w:t>91% + 97.33% = 188</w:t>
            </w:r>
            <w:r>
              <w:rPr>
                <w:u w:val="single"/>
              </w:rPr>
              <w:t>.33</w:t>
            </w:r>
            <w:r w:rsidRPr="001A4C20">
              <w:rPr>
                <w:u w:val="single"/>
              </w:rPr>
              <w:t xml:space="preserve">/2 = </w:t>
            </w:r>
            <w:r w:rsidR="00E50415">
              <w:rPr>
                <w:u w:val="single"/>
              </w:rPr>
              <w:t>94</w:t>
            </w:r>
            <w:r>
              <w:rPr>
                <w:u w:val="single"/>
              </w:rPr>
              <w:t>.16</w:t>
            </w:r>
            <w:r w:rsidRPr="001A4C20">
              <w:rPr>
                <w:u w:val="single"/>
              </w:rPr>
              <w:t>%)</w:t>
            </w:r>
          </w:p>
          <w:p w:rsidR="00E3174D" w:rsidRDefault="00E3174D" w:rsidP="008B7B98">
            <w:pPr>
              <w:jc w:val="center"/>
              <w:rPr>
                <w:b/>
              </w:rPr>
            </w:pPr>
          </w:p>
          <w:p w:rsidR="00E3174D" w:rsidRDefault="00E50415" w:rsidP="008B7B98">
            <w:pPr>
              <w:jc w:val="center"/>
              <w:rPr>
                <w:b/>
              </w:rPr>
            </w:pPr>
            <w:r>
              <w:rPr>
                <w:b/>
              </w:rPr>
              <w:t>94</w:t>
            </w:r>
            <w:r w:rsidR="00E3174D">
              <w:rPr>
                <w:b/>
              </w:rPr>
              <w:t>.2</w:t>
            </w:r>
            <w:r w:rsidR="00E3174D" w:rsidRPr="001A4C20">
              <w:rPr>
                <w:b/>
              </w:rPr>
              <w:t>%</w:t>
            </w:r>
          </w:p>
          <w:p w:rsidR="00E50415" w:rsidRPr="005C0532" w:rsidRDefault="00E50415" w:rsidP="008B7B98">
            <w:pPr>
              <w:jc w:val="center"/>
              <w:rPr>
                <w:b/>
              </w:rPr>
            </w:pPr>
          </w:p>
          <w:p w:rsidR="00E3174D" w:rsidRPr="00F006B5" w:rsidRDefault="00E50415" w:rsidP="008B7B98">
            <w:r>
              <w:t>(98% + 98% + 96</w:t>
            </w:r>
            <w:r w:rsidR="00E3174D" w:rsidRPr="00F006B5">
              <w:t>%</w:t>
            </w:r>
            <w:r>
              <w:t xml:space="preserve"> = 292</w:t>
            </w:r>
            <w:r w:rsidR="00E3174D">
              <w:t xml:space="preserve">/3 = </w:t>
            </w:r>
            <w:r>
              <w:rPr>
                <w:u w:val="single"/>
              </w:rPr>
              <w:t>97</w:t>
            </w:r>
            <w:r w:rsidR="00E3174D">
              <w:rPr>
                <w:u w:val="single"/>
              </w:rPr>
              <w:t>.33</w:t>
            </w:r>
            <w:r w:rsidR="00E3174D" w:rsidRPr="001A4C20">
              <w:rPr>
                <w:u w:val="single"/>
              </w:rPr>
              <w:t>%</w:t>
            </w:r>
            <w:r w:rsidR="00E3174D"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E3174D" w:rsidP="008B7B98">
            <w:pPr>
              <w:jc w:val="center"/>
              <w:rPr>
                <w:b/>
              </w:rPr>
            </w:pPr>
            <w:r>
              <w:rPr>
                <w:b/>
              </w:rPr>
              <w:t>YES</w:t>
            </w:r>
          </w:p>
        </w:tc>
      </w:tr>
      <w:tr w:rsidR="00E3174D" w:rsidRPr="00F006B5" w:rsidTr="008B7B98">
        <w:trPr>
          <w:trHeight w:val="1835"/>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E3174D" w:rsidP="008B7B98">
            <w:r>
              <w:t>Behavior 1</w:t>
            </w:r>
            <w:r w:rsidR="00FD4CC7">
              <w:t>5: 98</w:t>
            </w:r>
            <w:r w:rsidRPr="00F006B5">
              <w:t xml:space="preserve">% </w:t>
            </w:r>
          </w:p>
          <w:p w:rsidR="00E3174D" w:rsidRPr="00F006B5" w:rsidRDefault="00FD4CC7" w:rsidP="008B7B98">
            <w:r>
              <w:t>Behavior 16: 98</w:t>
            </w:r>
            <w:r w:rsidR="00E3174D" w:rsidRPr="00F006B5">
              <w:t xml:space="preserve">% </w:t>
            </w:r>
          </w:p>
          <w:p w:rsidR="00E3174D" w:rsidRPr="00F006B5" w:rsidRDefault="00FD4CC7" w:rsidP="008B7B98">
            <w:r>
              <w:t>Behavior 17: 96</w:t>
            </w:r>
            <w:r w:rsidR="00E3174D"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lastRenderedPageBreak/>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77"/>
        </w:trPr>
        <w:tc>
          <w:tcPr>
            <w:tcW w:w="2191" w:type="dxa"/>
            <w:vMerge w:val="restart"/>
          </w:tcPr>
          <w:p w:rsidR="00E3174D" w:rsidRPr="00F006B5" w:rsidRDefault="00E3174D" w:rsidP="008B7B98">
            <w:r>
              <w:t>Competency 6</w:t>
            </w:r>
            <w:r w:rsidRPr="00F006B5">
              <w:t xml:space="preserve">: </w:t>
            </w:r>
            <w:r>
              <w:t>Engage with individuals, families, groups, organizations, and communities</w:t>
            </w:r>
          </w:p>
        </w:tc>
        <w:tc>
          <w:tcPr>
            <w:tcW w:w="2191" w:type="dxa"/>
            <w:vMerge w:val="restart"/>
          </w:tcPr>
          <w:p w:rsidR="00E3174D" w:rsidRPr="00F006B5" w:rsidRDefault="00906FFE"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841FC8" w:rsidP="008B7B98">
            <w:pPr>
              <w:rPr>
                <w:u w:val="single"/>
              </w:rPr>
            </w:pPr>
            <w:r>
              <w:rPr>
                <w:u w:val="single"/>
              </w:rPr>
              <w:t>90</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240380">
              <w:rPr>
                <w:u w:val="single"/>
              </w:rPr>
              <w:t>90% + 100% = 190</w:t>
            </w:r>
            <w:r w:rsidRPr="001A4C20">
              <w:rPr>
                <w:u w:val="single"/>
              </w:rPr>
              <w:t xml:space="preserve">/2 = </w:t>
            </w:r>
            <w:r w:rsidR="00240380">
              <w:rPr>
                <w:u w:val="single"/>
              </w:rPr>
              <w:t>95</w:t>
            </w:r>
            <w:r w:rsidRPr="001A4C20">
              <w:rPr>
                <w:u w:val="single"/>
              </w:rPr>
              <w:t>%)</w:t>
            </w:r>
          </w:p>
          <w:p w:rsidR="00E3174D" w:rsidRPr="001A4C20" w:rsidRDefault="00240380" w:rsidP="008B7B98">
            <w:pPr>
              <w:jc w:val="center"/>
              <w:rPr>
                <w:b/>
              </w:rPr>
            </w:pPr>
            <w:r>
              <w:rPr>
                <w:b/>
              </w:rPr>
              <w:t>95</w:t>
            </w:r>
            <w:r w:rsidR="00E3174D" w:rsidRPr="001A4C20">
              <w:rPr>
                <w:b/>
              </w:rPr>
              <w:t>%</w:t>
            </w:r>
          </w:p>
          <w:p w:rsidR="00E3174D" w:rsidRDefault="00E3174D" w:rsidP="008B7B98"/>
          <w:p w:rsidR="00E3174D" w:rsidRPr="00F006B5" w:rsidRDefault="00240380" w:rsidP="008B7B98">
            <w:r>
              <w:t>(100% + 100% + 100</w:t>
            </w:r>
            <w:r w:rsidR="00E3174D" w:rsidRPr="00F006B5">
              <w:t>%</w:t>
            </w:r>
            <w:r>
              <w:t xml:space="preserve"> = 30</w:t>
            </w:r>
            <w:r w:rsidR="00E3174D">
              <w:t xml:space="preserve">0/3 = </w:t>
            </w:r>
            <w:r>
              <w:rPr>
                <w:u w:val="single"/>
              </w:rPr>
              <w:t>100</w:t>
            </w:r>
            <w:r w:rsidR="00E3174D" w:rsidRPr="001A4C20">
              <w:rPr>
                <w:u w:val="single"/>
              </w:rPr>
              <w:t>%</w:t>
            </w:r>
            <w:r w:rsidR="00E3174D"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E3174D" w:rsidP="008B7B98">
            <w:pPr>
              <w:jc w:val="center"/>
              <w:rPr>
                <w:b/>
              </w:rPr>
            </w:pPr>
            <w:r>
              <w:rPr>
                <w:b/>
              </w:rPr>
              <w:t>YES</w:t>
            </w:r>
          </w:p>
        </w:tc>
      </w:tr>
      <w:tr w:rsidR="00E3174D" w:rsidRPr="00F006B5" w:rsidTr="008B7B98">
        <w:trPr>
          <w:trHeight w:val="1817"/>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E3174D" w:rsidP="008B7B98">
            <w:r>
              <w:t>Behavior 1</w:t>
            </w:r>
            <w:r w:rsidR="004B2E0A">
              <w:t>8: 100</w:t>
            </w:r>
            <w:r w:rsidRPr="00F006B5">
              <w:t xml:space="preserve">% </w:t>
            </w:r>
          </w:p>
          <w:p w:rsidR="00E3174D" w:rsidRPr="00F006B5" w:rsidRDefault="004B2E0A" w:rsidP="008B7B98">
            <w:r>
              <w:t>Behavior 19</w:t>
            </w:r>
            <w:r w:rsidR="00E3174D">
              <w:t>: 100</w:t>
            </w:r>
            <w:r w:rsidR="00E3174D" w:rsidRPr="00F006B5">
              <w:t xml:space="preserve">% </w:t>
            </w:r>
          </w:p>
          <w:p w:rsidR="00E3174D" w:rsidRPr="00F006B5" w:rsidRDefault="004B2E0A" w:rsidP="008B7B98">
            <w:r>
              <w:t>Behavior 20: 100</w:t>
            </w:r>
            <w:r w:rsidR="00E3174D"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77"/>
        </w:trPr>
        <w:tc>
          <w:tcPr>
            <w:tcW w:w="2191" w:type="dxa"/>
            <w:vMerge w:val="restart"/>
          </w:tcPr>
          <w:p w:rsidR="00E3174D" w:rsidRPr="00F006B5" w:rsidRDefault="00E3174D" w:rsidP="008B7B98">
            <w:r>
              <w:t>Competency 7</w:t>
            </w:r>
            <w:r w:rsidRPr="00F006B5">
              <w:t xml:space="preserve">: </w:t>
            </w:r>
            <w:r>
              <w:t>Assess individuals, families, groups, organizations, and communities</w:t>
            </w:r>
          </w:p>
        </w:tc>
        <w:tc>
          <w:tcPr>
            <w:tcW w:w="2191" w:type="dxa"/>
            <w:vMerge w:val="restart"/>
          </w:tcPr>
          <w:p w:rsidR="00E3174D" w:rsidRPr="00F006B5" w:rsidRDefault="00906FFE"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841FC8" w:rsidP="008B7B98">
            <w:pPr>
              <w:rPr>
                <w:u w:val="single"/>
              </w:rPr>
            </w:pPr>
            <w:r>
              <w:rPr>
                <w:u w:val="single"/>
              </w:rPr>
              <w:t>10</w:t>
            </w:r>
            <w:r w:rsidR="00E3174D">
              <w:rPr>
                <w:u w:val="single"/>
              </w:rPr>
              <w:t>0</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077881">
              <w:rPr>
                <w:u w:val="single"/>
              </w:rPr>
              <w:t>100% + 98.5% = 198.</w:t>
            </w:r>
            <w:r>
              <w:rPr>
                <w:u w:val="single"/>
              </w:rPr>
              <w:t>5</w:t>
            </w:r>
            <w:r w:rsidRPr="001A4C20">
              <w:rPr>
                <w:u w:val="single"/>
              </w:rPr>
              <w:t xml:space="preserve">/2 = </w:t>
            </w:r>
            <w:r w:rsidR="00077881">
              <w:rPr>
                <w:u w:val="single"/>
              </w:rPr>
              <w:t>99.3</w:t>
            </w:r>
            <w:r w:rsidRPr="001A4C20">
              <w:rPr>
                <w:u w:val="single"/>
              </w:rPr>
              <w:t>%)</w:t>
            </w:r>
          </w:p>
          <w:p w:rsidR="00E3174D" w:rsidRPr="001A4C20" w:rsidRDefault="00077881" w:rsidP="008B7B98">
            <w:pPr>
              <w:jc w:val="center"/>
              <w:rPr>
                <w:b/>
              </w:rPr>
            </w:pPr>
            <w:r>
              <w:rPr>
                <w:b/>
              </w:rPr>
              <w:t>99.3</w:t>
            </w:r>
            <w:r w:rsidR="00E3174D" w:rsidRPr="001A4C20">
              <w:rPr>
                <w:b/>
              </w:rPr>
              <w:t>%</w:t>
            </w:r>
          </w:p>
          <w:p w:rsidR="00E3174D" w:rsidRDefault="00E3174D" w:rsidP="008B7B98"/>
          <w:p w:rsidR="00E3174D" w:rsidRPr="00F006B5" w:rsidRDefault="00077881" w:rsidP="008B7B98">
            <w:r>
              <w:t>(100% + 98% + 100% + 96</w:t>
            </w:r>
            <w:r w:rsidR="00E3174D" w:rsidRPr="00F006B5">
              <w:t>%</w:t>
            </w:r>
            <w:r>
              <w:t xml:space="preserve"> = 394</w:t>
            </w:r>
            <w:r w:rsidR="00E3174D">
              <w:t xml:space="preserve">/4 = </w:t>
            </w:r>
            <w:r>
              <w:rPr>
                <w:u w:val="single"/>
              </w:rPr>
              <w:t>98.</w:t>
            </w:r>
            <w:r w:rsidR="00E3174D">
              <w:rPr>
                <w:u w:val="single"/>
              </w:rPr>
              <w:t>5</w:t>
            </w:r>
            <w:r w:rsidR="00E3174D" w:rsidRPr="001A4C20">
              <w:rPr>
                <w:u w:val="single"/>
              </w:rPr>
              <w:t>%</w:t>
            </w:r>
            <w:r w:rsidR="00E3174D"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077881" w:rsidP="008B7B98">
            <w:pPr>
              <w:jc w:val="center"/>
              <w:rPr>
                <w:b/>
              </w:rPr>
            </w:pPr>
            <w:r>
              <w:rPr>
                <w:b/>
              </w:rPr>
              <w:t>YES</w:t>
            </w:r>
          </w:p>
        </w:tc>
      </w:tr>
      <w:tr w:rsidR="00E3174D" w:rsidRPr="00F006B5" w:rsidTr="008B7B98">
        <w:trPr>
          <w:trHeight w:val="1817"/>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E3174D" w:rsidP="008B7B98">
            <w:r>
              <w:t xml:space="preserve">Behavior </w:t>
            </w:r>
            <w:r w:rsidR="00A56629">
              <w:t>21: 100</w:t>
            </w:r>
            <w:r w:rsidRPr="00F006B5">
              <w:t xml:space="preserve">% </w:t>
            </w:r>
          </w:p>
          <w:p w:rsidR="00E3174D" w:rsidRPr="00F006B5" w:rsidRDefault="00E3174D" w:rsidP="008B7B98">
            <w:r>
              <w:t xml:space="preserve">Behavior </w:t>
            </w:r>
            <w:r w:rsidR="00A56629">
              <w:t>22: 98</w:t>
            </w:r>
            <w:r w:rsidRPr="00F006B5">
              <w:t xml:space="preserve">% </w:t>
            </w:r>
          </w:p>
          <w:p w:rsidR="00E3174D" w:rsidRDefault="00E3174D" w:rsidP="008B7B98">
            <w:r>
              <w:t>Behavior</w:t>
            </w:r>
            <w:r w:rsidR="00A56629">
              <w:t xml:space="preserve"> 2</w:t>
            </w:r>
            <w:r>
              <w:t>3: 100</w:t>
            </w:r>
            <w:r w:rsidRPr="00F006B5">
              <w:t>%</w:t>
            </w:r>
          </w:p>
          <w:p w:rsidR="00E3174D" w:rsidRPr="00F006B5" w:rsidRDefault="00E3174D" w:rsidP="008B7B98">
            <w:r>
              <w:t xml:space="preserve">Behavior </w:t>
            </w:r>
            <w:r w:rsidR="00A56629">
              <w:t>24: 96</w:t>
            </w:r>
            <w:r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lastRenderedPageBreak/>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05"/>
        </w:trPr>
        <w:tc>
          <w:tcPr>
            <w:tcW w:w="2191" w:type="dxa"/>
            <w:vMerge w:val="restart"/>
          </w:tcPr>
          <w:p w:rsidR="00E3174D" w:rsidRPr="00F006B5" w:rsidRDefault="00E3174D" w:rsidP="008B7B98">
            <w:r>
              <w:t>Competency 8</w:t>
            </w:r>
            <w:r w:rsidRPr="00F006B5">
              <w:t xml:space="preserve">: </w:t>
            </w:r>
            <w:r>
              <w:t>Intervene with individuals, families, groups, organizations, and communities</w:t>
            </w:r>
          </w:p>
        </w:tc>
        <w:tc>
          <w:tcPr>
            <w:tcW w:w="2191" w:type="dxa"/>
            <w:vMerge w:val="restart"/>
          </w:tcPr>
          <w:p w:rsidR="00E3174D" w:rsidRPr="00F006B5" w:rsidRDefault="00906FFE"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841FC8" w:rsidP="008B7B98">
            <w:pPr>
              <w:rPr>
                <w:u w:val="single"/>
              </w:rPr>
            </w:pPr>
            <w:r>
              <w:rPr>
                <w:u w:val="single"/>
              </w:rPr>
              <w:t>93</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8B7B98">
              <w:rPr>
                <w:u w:val="single"/>
              </w:rPr>
              <w:t>9</w:t>
            </w:r>
            <w:r w:rsidR="00501BD5">
              <w:rPr>
                <w:u w:val="single"/>
              </w:rPr>
              <w:t>3% + 98.4</w:t>
            </w:r>
            <w:r w:rsidR="000F72C7">
              <w:rPr>
                <w:u w:val="single"/>
              </w:rPr>
              <w:t>% = 191.4</w:t>
            </w:r>
            <w:r w:rsidRPr="001A4C20">
              <w:rPr>
                <w:u w:val="single"/>
              </w:rPr>
              <w:t xml:space="preserve">/2 = </w:t>
            </w:r>
            <w:r w:rsidR="000F72C7">
              <w:rPr>
                <w:u w:val="single"/>
              </w:rPr>
              <w:t>95.7</w:t>
            </w:r>
            <w:r w:rsidRPr="001A4C20">
              <w:rPr>
                <w:u w:val="single"/>
              </w:rPr>
              <w:t>%)</w:t>
            </w:r>
          </w:p>
          <w:p w:rsidR="00E3174D" w:rsidRPr="001A4C20" w:rsidRDefault="000F72C7" w:rsidP="008B7B98">
            <w:pPr>
              <w:jc w:val="center"/>
              <w:rPr>
                <w:b/>
              </w:rPr>
            </w:pPr>
            <w:r>
              <w:rPr>
                <w:b/>
              </w:rPr>
              <w:t>95.7</w:t>
            </w:r>
            <w:r w:rsidR="00E3174D" w:rsidRPr="001A4C20">
              <w:rPr>
                <w:b/>
              </w:rPr>
              <w:t>%</w:t>
            </w:r>
          </w:p>
          <w:p w:rsidR="00E3174D" w:rsidRDefault="00E3174D" w:rsidP="008B7B98"/>
          <w:p w:rsidR="00E3174D" w:rsidRPr="00F006B5" w:rsidRDefault="008B7B98" w:rsidP="008B7B98">
            <w:r>
              <w:t>(98% + 100% + 99% + 98% + 98</w:t>
            </w:r>
            <w:r w:rsidR="00E3174D" w:rsidRPr="00F006B5">
              <w:t>%</w:t>
            </w:r>
            <w:r w:rsidR="00501BD5">
              <w:t xml:space="preserve"> = 492</w:t>
            </w:r>
            <w:r w:rsidR="00E3174D">
              <w:t xml:space="preserve">/5 = </w:t>
            </w:r>
            <w:r w:rsidR="00501BD5">
              <w:rPr>
                <w:u w:val="single"/>
              </w:rPr>
              <w:t>98.4</w:t>
            </w:r>
            <w:r w:rsidR="00E3174D" w:rsidRPr="001A4C20">
              <w:rPr>
                <w:u w:val="single"/>
              </w:rPr>
              <w:t>%</w:t>
            </w:r>
            <w:r w:rsidR="00E3174D"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0F72C7" w:rsidP="008B7B98">
            <w:pPr>
              <w:jc w:val="center"/>
              <w:rPr>
                <w:b/>
              </w:rPr>
            </w:pPr>
            <w:r>
              <w:rPr>
                <w:b/>
              </w:rPr>
              <w:t>YES</w:t>
            </w:r>
          </w:p>
        </w:tc>
      </w:tr>
      <w:tr w:rsidR="00E3174D" w:rsidRPr="00F006B5" w:rsidTr="008B7B98">
        <w:trPr>
          <w:trHeight w:val="440"/>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537962" w:rsidP="008B7B98">
            <w:r>
              <w:t>Behavior 25: 98</w:t>
            </w:r>
            <w:r w:rsidR="00E3174D" w:rsidRPr="00F006B5">
              <w:t xml:space="preserve">% </w:t>
            </w:r>
          </w:p>
          <w:p w:rsidR="00E3174D" w:rsidRPr="00F006B5" w:rsidRDefault="00E3174D" w:rsidP="008B7B98">
            <w:r>
              <w:t>Behavior 2</w:t>
            </w:r>
            <w:r w:rsidR="00537962">
              <w:t>6</w:t>
            </w:r>
            <w:r>
              <w:t>: 100</w:t>
            </w:r>
            <w:r w:rsidRPr="00F006B5">
              <w:t xml:space="preserve">% </w:t>
            </w:r>
          </w:p>
          <w:p w:rsidR="00E3174D" w:rsidRDefault="00537962" w:rsidP="008B7B98">
            <w:r>
              <w:t>Behavior 27: 98</w:t>
            </w:r>
            <w:r w:rsidR="00E3174D" w:rsidRPr="00F006B5">
              <w:t>%</w:t>
            </w:r>
          </w:p>
          <w:p w:rsidR="00E3174D" w:rsidRDefault="00537962" w:rsidP="008B7B98">
            <w:r>
              <w:t>Behavior 28: 98</w:t>
            </w:r>
            <w:r w:rsidR="00E3174D" w:rsidRPr="00F006B5">
              <w:t>%</w:t>
            </w:r>
          </w:p>
          <w:p w:rsidR="00E3174D" w:rsidRPr="00F006B5" w:rsidRDefault="00537962" w:rsidP="008B7B98">
            <w:r>
              <w:t>Behavior 29: 98</w:t>
            </w:r>
            <w:r w:rsidR="00E3174D"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05"/>
        </w:trPr>
        <w:tc>
          <w:tcPr>
            <w:tcW w:w="2191" w:type="dxa"/>
            <w:vMerge w:val="restart"/>
          </w:tcPr>
          <w:p w:rsidR="00E3174D" w:rsidRPr="00F006B5" w:rsidRDefault="00E3174D" w:rsidP="008B7B98">
            <w:r>
              <w:t>Competency 9</w:t>
            </w:r>
            <w:r w:rsidRPr="00F006B5">
              <w:t xml:space="preserve">: </w:t>
            </w:r>
            <w:r>
              <w:t>Evaluate practice with individuals, families, groups, organizations, and communities</w:t>
            </w:r>
          </w:p>
        </w:tc>
        <w:tc>
          <w:tcPr>
            <w:tcW w:w="2191" w:type="dxa"/>
            <w:vMerge w:val="restart"/>
          </w:tcPr>
          <w:p w:rsidR="00E3174D" w:rsidRPr="00F006B5" w:rsidRDefault="00906FFE"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841FC8" w:rsidP="008B7B98">
            <w:pPr>
              <w:rPr>
                <w:u w:val="single"/>
              </w:rPr>
            </w:pPr>
            <w:r>
              <w:rPr>
                <w:u w:val="single"/>
              </w:rPr>
              <w:t>97</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DB1AE0">
              <w:rPr>
                <w:u w:val="single"/>
              </w:rPr>
              <w:t>97% + 99.5% = 196</w:t>
            </w:r>
            <w:r>
              <w:rPr>
                <w:u w:val="single"/>
              </w:rPr>
              <w:t>.5</w:t>
            </w:r>
            <w:r w:rsidRPr="001A4C20">
              <w:rPr>
                <w:u w:val="single"/>
              </w:rPr>
              <w:t xml:space="preserve">/2 = </w:t>
            </w:r>
            <w:r w:rsidR="00DB1AE0">
              <w:rPr>
                <w:u w:val="single"/>
              </w:rPr>
              <w:t>98.3</w:t>
            </w:r>
            <w:r w:rsidRPr="001A4C20">
              <w:rPr>
                <w:u w:val="single"/>
              </w:rPr>
              <w:t>%)</w:t>
            </w:r>
          </w:p>
          <w:p w:rsidR="00E3174D" w:rsidRPr="001A4C20" w:rsidRDefault="00DB1AE0" w:rsidP="008B7B98">
            <w:pPr>
              <w:jc w:val="center"/>
              <w:rPr>
                <w:b/>
              </w:rPr>
            </w:pPr>
            <w:r>
              <w:rPr>
                <w:b/>
              </w:rPr>
              <w:t>98.3</w:t>
            </w:r>
            <w:r w:rsidR="00E3174D" w:rsidRPr="001A4C20">
              <w:rPr>
                <w:b/>
              </w:rPr>
              <w:t>%</w:t>
            </w:r>
          </w:p>
          <w:p w:rsidR="00E3174D" w:rsidRDefault="00E3174D" w:rsidP="008B7B98"/>
          <w:p w:rsidR="00E3174D" w:rsidRPr="00F006B5" w:rsidRDefault="00296DBD" w:rsidP="008B7B98">
            <w:r>
              <w:t>(100% + 98% + 100% + 10</w:t>
            </w:r>
            <w:r w:rsidR="00E3174D">
              <w:t>0</w:t>
            </w:r>
            <w:r w:rsidR="00E3174D" w:rsidRPr="00F006B5">
              <w:t>%</w:t>
            </w:r>
            <w:r>
              <w:t xml:space="preserve"> = 398</w:t>
            </w:r>
            <w:r w:rsidR="00E3174D">
              <w:t xml:space="preserve">/4 = </w:t>
            </w:r>
            <w:r>
              <w:rPr>
                <w:u w:val="single"/>
              </w:rPr>
              <w:t>99</w:t>
            </w:r>
            <w:r w:rsidR="00E3174D">
              <w:rPr>
                <w:u w:val="single"/>
              </w:rPr>
              <w:t>.5</w:t>
            </w:r>
            <w:r w:rsidR="00E3174D" w:rsidRPr="001A4C20">
              <w:rPr>
                <w:u w:val="single"/>
              </w:rPr>
              <w:t>%</w:t>
            </w:r>
            <w:r w:rsidR="00E3174D"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E3174D" w:rsidP="008B7B98">
            <w:pPr>
              <w:jc w:val="center"/>
              <w:rPr>
                <w:b/>
              </w:rPr>
            </w:pPr>
            <w:r>
              <w:rPr>
                <w:b/>
              </w:rPr>
              <w:t>YES</w:t>
            </w:r>
          </w:p>
        </w:tc>
      </w:tr>
      <w:tr w:rsidR="00E3174D" w:rsidRPr="00F006B5" w:rsidTr="008B7B98">
        <w:trPr>
          <w:trHeight w:val="440"/>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BB243B" w:rsidP="008B7B98">
            <w:r>
              <w:t>Behavior 30: 10</w:t>
            </w:r>
            <w:r w:rsidR="00E3174D">
              <w:t>0</w:t>
            </w:r>
            <w:r w:rsidR="00E3174D" w:rsidRPr="00F006B5">
              <w:t xml:space="preserve">% </w:t>
            </w:r>
          </w:p>
          <w:p w:rsidR="00E3174D" w:rsidRPr="00F006B5" w:rsidRDefault="00BB243B" w:rsidP="008B7B98">
            <w:r>
              <w:t>Behavior 31: 98</w:t>
            </w:r>
            <w:r w:rsidR="00E3174D" w:rsidRPr="00F006B5">
              <w:t xml:space="preserve">% </w:t>
            </w:r>
          </w:p>
          <w:p w:rsidR="00E3174D" w:rsidRDefault="00E3174D" w:rsidP="008B7B98">
            <w:r>
              <w:t>Behavior 3</w:t>
            </w:r>
            <w:r w:rsidR="00BB243B">
              <w:t>2: 100</w:t>
            </w:r>
            <w:r w:rsidRPr="00F006B5">
              <w:t>%</w:t>
            </w:r>
          </w:p>
          <w:p w:rsidR="00E3174D" w:rsidRPr="00F006B5" w:rsidRDefault="00BB243B" w:rsidP="008B7B98">
            <w:r>
              <w:t>Behavior 33: 10</w:t>
            </w:r>
            <w:r w:rsidR="00E3174D">
              <w:t>0</w:t>
            </w:r>
            <w:r w:rsidR="00E3174D"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p w:rsidR="00E3174D" w:rsidRDefault="00E3174D" w:rsidP="00E3174D">
      <w:pPr>
        <w:rPr>
          <w:rFonts w:ascii="Arial" w:hAnsi="Arial" w:cs="Arial"/>
          <w:b/>
          <w:sz w:val="20"/>
          <w:szCs w:val="20"/>
        </w:rPr>
      </w:pPr>
    </w:p>
    <w:p w:rsidR="00857D6A" w:rsidRDefault="00857D6A" w:rsidP="00E3174D">
      <w:pPr>
        <w:rPr>
          <w:highlight w:val="yellow"/>
        </w:rPr>
      </w:pPr>
    </w:p>
    <w:p w:rsidR="00857D6A" w:rsidRDefault="00857D6A" w:rsidP="00E3174D">
      <w:pPr>
        <w:rPr>
          <w:highlight w:val="yellow"/>
        </w:rPr>
      </w:pPr>
    </w:p>
    <w:p w:rsidR="00857D6A" w:rsidRDefault="00857D6A" w:rsidP="00E3174D">
      <w:pPr>
        <w:rPr>
          <w:highlight w:val="yellow"/>
        </w:rPr>
      </w:pPr>
    </w:p>
    <w:p w:rsidR="00857D6A" w:rsidRDefault="00857D6A" w:rsidP="00E3174D">
      <w:pPr>
        <w:rPr>
          <w:highlight w:val="yellow"/>
        </w:rPr>
      </w:pPr>
    </w:p>
    <w:p w:rsidR="00857D6A" w:rsidRDefault="00857D6A" w:rsidP="00E3174D">
      <w:pPr>
        <w:rPr>
          <w:highlight w:val="yellow"/>
        </w:rPr>
      </w:pPr>
    </w:p>
    <w:p w:rsidR="00857D6A" w:rsidRDefault="00857D6A" w:rsidP="00E3174D">
      <w:pPr>
        <w:rPr>
          <w:highlight w:val="yellow"/>
        </w:rPr>
      </w:pPr>
    </w:p>
    <w:p w:rsidR="00857D6A" w:rsidRDefault="00857D6A" w:rsidP="00E3174D">
      <w:pPr>
        <w:rPr>
          <w:highlight w:val="yellow"/>
        </w:rPr>
      </w:pPr>
    </w:p>
    <w:p w:rsidR="00E3174D" w:rsidRDefault="00E3174D" w:rsidP="00E3174D">
      <w:r w:rsidRPr="00AC1AE5">
        <w:t>When reviewing Specialist Practice aggregate scores for M</w:t>
      </w:r>
      <w:r w:rsidR="00AC1AE5" w:rsidRPr="00AC1AE5">
        <w:t xml:space="preserve">easure 1 and Measure 2, all </w:t>
      </w:r>
      <w:r w:rsidR="00857D6A" w:rsidRPr="00AC1AE5">
        <w:t>nine outcomes meet the 8</w:t>
      </w:r>
      <w:r w:rsidR="00AC1AE5" w:rsidRPr="00AC1AE5">
        <w:t xml:space="preserve">0% Competency Benchmark. For individual Measure 1 the following Competencies </w:t>
      </w:r>
      <w:r w:rsidR="00B30477">
        <w:t>did not meet the 80% threshold</w:t>
      </w:r>
      <w:proofErr w:type="gramStart"/>
      <w:r w:rsidR="00B30477">
        <w:t>;</w:t>
      </w:r>
      <w:proofErr w:type="gramEnd"/>
      <w:r w:rsidR="00B30477">
        <w:t xml:space="preserve"> Competency 1 (72%), Competency 2 (71</w:t>
      </w:r>
      <w:r w:rsidRPr="00AC1AE5">
        <w:t xml:space="preserve">%), </w:t>
      </w:r>
      <w:r w:rsidR="00B30477">
        <w:t>Competency 3 (67%), Competency 7 (76</w:t>
      </w:r>
      <w:r w:rsidRPr="00AC1AE5">
        <w:t>%)</w:t>
      </w:r>
      <w:r w:rsidR="00B30477">
        <w:t>, and Competency 9 (77%)</w:t>
      </w:r>
      <w:r w:rsidRPr="00AC1AE5">
        <w:t xml:space="preserve">. </w:t>
      </w:r>
    </w:p>
    <w:p w:rsidR="00236C24" w:rsidRDefault="00236C24" w:rsidP="00E3174D">
      <w:pPr>
        <w:jc w:val="center"/>
        <w:rPr>
          <w:b/>
        </w:rPr>
      </w:pPr>
    </w:p>
    <w:p w:rsidR="00E3174D" w:rsidRPr="00476724" w:rsidRDefault="00E3174D" w:rsidP="00E3174D">
      <w:pPr>
        <w:jc w:val="center"/>
        <w:rPr>
          <w:b/>
        </w:rPr>
      </w:pPr>
      <w:r>
        <w:rPr>
          <w:b/>
        </w:rPr>
        <w:t>Aggregate Scores/Findings</w:t>
      </w:r>
      <w:r w:rsidRPr="00476724">
        <w:rPr>
          <w:b/>
        </w:rPr>
        <w:t xml:space="preserve"> for Assessment of </w:t>
      </w:r>
      <w:r>
        <w:rPr>
          <w:b/>
        </w:rPr>
        <w:t xml:space="preserve">Specialist </w:t>
      </w:r>
      <w:r w:rsidRPr="00476724">
        <w:rPr>
          <w:b/>
        </w:rPr>
        <w:t>Practice Competencies</w:t>
      </w:r>
    </w:p>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77"/>
        </w:trPr>
        <w:tc>
          <w:tcPr>
            <w:tcW w:w="2191" w:type="dxa"/>
            <w:vMerge w:val="restart"/>
          </w:tcPr>
          <w:p w:rsidR="00E3174D" w:rsidRPr="00F006B5" w:rsidRDefault="00E3174D" w:rsidP="008B7B98">
            <w:r>
              <w:t>Competency 1</w:t>
            </w:r>
            <w:r w:rsidRPr="00F006B5">
              <w:t xml:space="preserve">: </w:t>
            </w:r>
            <w:r>
              <w:t xml:space="preserve">Demonstrate Ethical and Professional Behavior </w:t>
            </w:r>
          </w:p>
        </w:tc>
        <w:tc>
          <w:tcPr>
            <w:tcW w:w="2191" w:type="dxa"/>
            <w:vMerge w:val="restart"/>
          </w:tcPr>
          <w:p w:rsidR="00E3174D" w:rsidRPr="00F006B5" w:rsidRDefault="008E392E"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EC318C" w:rsidP="008B7B98">
            <w:pPr>
              <w:rPr>
                <w:u w:val="single"/>
              </w:rPr>
            </w:pPr>
            <w:r w:rsidRPr="00EC318C">
              <w:rPr>
                <w:highlight w:val="yellow"/>
                <w:u w:val="single"/>
              </w:rPr>
              <w:t>72</w:t>
            </w:r>
            <w:r w:rsidR="00E3174D" w:rsidRPr="00EC318C">
              <w:rPr>
                <w:highlight w:val="yellow"/>
                <w:u w:val="single"/>
              </w:rPr>
              <w:t>%</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8E392E">
              <w:rPr>
                <w:u w:val="single"/>
              </w:rPr>
              <w:t>72% + 100% = 172</w:t>
            </w:r>
            <w:r w:rsidRPr="001A4C20">
              <w:rPr>
                <w:u w:val="single"/>
              </w:rPr>
              <w:t xml:space="preserve">/2 = </w:t>
            </w:r>
            <w:r w:rsidR="008E392E">
              <w:rPr>
                <w:u w:val="single"/>
              </w:rPr>
              <w:t>86</w:t>
            </w:r>
            <w:r w:rsidRPr="001A4C20">
              <w:rPr>
                <w:u w:val="single"/>
              </w:rPr>
              <w:t>%)</w:t>
            </w:r>
          </w:p>
          <w:p w:rsidR="00E3174D" w:rsidRPr="001A4C20" w:rsidRDefault="008E392E" w:rsidP="008B7B98">
            <w:pPr>
              <w:jc w:val="center"/>
              <w:rPr>
                <w:b/>
              </w:rPr>
            </w:pPr>
            <w:r>
              <w:rPr>
                <w:b/>
              </w:rPr>
              <w:t>86</w:t>
            </w:r>
            <w:r w:rsidR="00E3174D" w:rsidRPr="001A4C20">
              <w:rPr>
                <w:b/>
              </w:rPr>
              <w:t>%</w:t>
            </w:r>
          </w:p>
          <w:p w:rsidR="00E3174D" w:rsidRDefault="00E3174D" w:rsidP="008B7B98"/>
          <w:p w:rsidR="00E3174D" w:rsidRDefault="00E3174D" w:rsidP="008B7B98"/>
          <w:p w:rsidR="00E3174D" w:rsidRPr="00F006B5" w:rsidRDefault="00E3174D" w:rsidP="008B7B98">
            <w:r>
              <w:t>(100% + 100% + 100</w:t>
            </w:r>
            <w:r w:rsidRPr="00F006B5">
              <w:t>%</w:t>
            </w:r>
            <w:r>
              <w:t xml:space="preserve"> + 100</w:t>
            </w:r>
            <w:r w:rsidRPr="00F006B5">
              <w:t xml:space="preserve">% </w:t>
            </w:r>
            <w:r>
              <w:t>+ 100</w:t>
            </w:r>
            <w:r w:rsidRPr="00F006B5">
              <w:t>%</w:t>
            </w:r>
            <w:r>
              <w:t xml:space="preserve"> = 500/5 = </w:t>
            </w:r>
            <w:r>
              <w:rPr>
                <w:u w:val="single"/>
              </w:rPr>
              <w:t>100</w:t>
            </w:r>
            <w:r w:rsidRPr="001A4C20">
              <w:rPr>
                <w:u w:val="single"/>
              </w:rPr>
              <w:t>%</w:t>
            </w:r>
            <w:r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8E392E" w:rsidP="008B7B98">
            <w:pPr>
              <w:jc w:val="center"/>
              <w:rPr>
                <w:b/>
              </w:rPr>
            </w:pPr>
            <w:r>
              <w:rPr>
                <w:b/>
              </w:rPr>
              <w:t>YES</w:t>
            </w:r>
          </w:p>
        </w:tc>
      </w:tr>
      <w:tr w:rsidR="00E3174D" w:rsidRPr="00F006B5" w:rsidTr="008B7B98">
        <w:trPr>
          <w:trHeight w:val="2735"/>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E3174D" w:rsidP="008B7B98">
            <w:r>
              <w:t>Behavior 1: 100</w:t>
            </w:r>
            <w:r w:rsidRPr="00F006B5">
              <w:t xml:space="preserve">% </w:t>
            </w:r>
          </w:p>
          <w:p w:rsidR="00E3174D" w:rsidRPr="00F006B5" w:rsidRDefault="00E3174D" w:rsidP="008B7B98">
            <w:r>
              <w:t>Behavior 2: 100</w:t>
            </w:r>
            <w:r w:rsidRPr="00F006B5">
              <w:t xml:space="preserve">% </w:t>
            </w:r>
          </w:p>
          <w:p w:rsidR="00E3174D" w:rsidRDefault="00E3174D" w:rsidP="008B7B98">
            <w:r>
              <w:t>Behavior</w:t>
            </w:r>
            <w:r w:rsidR="000114DE">
              <w:t xml:space="preserve"> </w:t>
            </w:r>
            <w:r>
              <w:t>3: 100</w:t>
            </w:r>
            <w:r w:rsidRPr="00F006B5">
              <w:t>%</w:t>
            </w:r>
          </w:p>
          <w:p w:rsidR="00E3174D" w:rsidRDefault="00E3174D" w:rsidP="008B7B98">
            <w:r>
              <w:t>Behavior</w:t>
            </w:r>
            <w:r w:rsidR="000114DE">
              <w:t xml:space="preserve"> </w:t>
            </w:r>
            <w:r>
              <w:t>4: 100</w:t>
            </w:r>
            <w:r w:rsidRPr="00F006B5">
              <w:t>%</w:t>
            </w:r>
          </w:p>
          <w:p w:rsidR="00E3174D" w:rsidRPr="00F006B5" w:rsidRDefault="00E3174D" w:rsidP="008B7B98">
            <w:r>
              <w:t>Behavior</w:t>
            </w:r>
            <w:r w:rsidR="000114DE">
              <w:t xml:space="preserve"> </w:t>
            </w:r>
            <w:r>
              <w:t>5: 100</w:t>
            </w:r>
            <w:r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77"/>
        </w:trPr>
        <w:tc>
          <w:tcPr>
            <w:tcW w:w="2191" w:type="dxa"/>
            <w:vMerge w:val="restart"/>
          </w:tcPr>
          <w:p w:rsidR="00E3174D" w:rsidRPr="00F006B5" w:rsidRDefault="00E3174D" w:rsidP="008B7B98">
            <w:r>
              <w:lastRenderedPageBreak/>
              <w:t>Competency 2</w:t>
            </w:r>
            <w:r w:rsidRPr="00F006B5">
              <w:t xml:space="preserve">: </w:t>
            </w:r>
            <w:r>
              <w:t>Engage diversity and difference in Practice</w:t>
            </w:r>
          </w:p>
        </w:tc>
        <w:tc>
          <w:tcPr>
            <w:tcW w:w="2191" w:type="dxa"/>
            <w:vMerge w:val="restart"/>
          </w:tcPr>
          <w:p w:rsidR="00E3174D" w:rsidRPr="00F006B5" w:rsidRDefault="00B427A7"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EC318C" w:rsidP="008B7B98">
            <w:pPr>
              <w:rPr>
                <w:u w:val="single"/>
              </w:rPr>
            </w:pPr>
            <w:r w:rsidRPr="00B427A7">
              <w:rPr>
                <w:highlight w:val="yellow"/>
                <w:u w:val="single"/>
              </w:rPr>
              <w:t>71</w:t>
            </w:r>
            <w:r w:rsidR="00E3174D" w:rsidRPr="00B427A7">
              <w:rPr>
                <w:highlight w:val="yellow"/>
                <w:u w:val="single"/>
              </w:rPr>
              <w:t>%</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B427A7">
              <w:rPr>
                <w:u w:val="single"/>
              </w:rPr>
              <w:t>71% + 100% = 171</w:t>
            </w:r>
            <w:r w:rsidRPr="001A4C20">
              <w:rPr>
                <w:u w:val="single"/>
              </w:rPr>
              <w:t xml:space="preserve">/2 = </w:t>
            </w:r>
            <w:r w:rsidR="00B427A7">
              <w:rPr>
                <w:u w:val="single"/>
              </w:rPr>
              <w:t>85.5</w:t>
            </w:r>
            <w:r w:rsidRPr="001A4C20">
              <w:rPr>
                <w:u w:val="single"/>
              </w:rPr>
              <w:t>%)</w:t>
            </w:r>
          </w:p>
          <w:p w:rsidR="00E3174D" w:rsidRPr="001A4C20" w:rsidRDefault="0095308C" w:rsidP="008B7B98">
            <w:pPr>
              <w:jc w:val="center"/>
              <w:rPr>
                <w:b/>
              </w:rPr>
            </w:pPr>
            <w:r>
              <w:rPr>
                <w:b/>
              </w:rPr>
              <w:t>85.5</w:t>
            </w:r>
            <w:r w:rsidR="00E3174D" w:rsidRPr="001A4C20">
              <w:rPr>
                <w:b/>
              </w:rPr>
              <w:t>%</w:t>
            </w:r>
          </w:p>
          <w:p w:rsidR="00E3174D" w:rsidRDefault="00E3174D" w:rsidP="008B7B98"/>
          <w:p w:rsidR="00E3174D" w:rsidRPr="00F006B5" w:rsidRDefault="00E3174D" w:rsidP="008B7B98">
            <w:r>
              <w:t>(100% + 100% + 100</w:t>
            </w:r>
            <w:r w:rsidRPr="00F006B5">
              <w:t>%</w:t>
            </w:r>
            <w:r>
              <w:t xml:space="preserve"> = 300/3 = </w:t>
            </w:r>
            <w:r w:rsidRPr="001A4C20">
              <w:rPr>
                <w:u w:val="single"/>
              </w:rPr>
              <w:t>100%</w:t>
            </w:r>
            <w:r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E3174D" w:rsidP="008B7B98">
            <w:pPr>
              <w:jc w:val="center"/>
              <w:rPr>
                <w:b/>
              </w:rPr>
            </w:pPr>
            <w:r>
              <w:rPr>
                <w:b/>
              </w:rPr>
              <w:t>YES</w:t>
            </w:r>
          </w:p>
        </w:tc>
      </w:tr>
      <w:tr w:rsidR="00E3174D" w:rsidRPr="00F006B5" w:rsidTr="008B7B98">
        <w:trPr>
          <w:trHeight w:val="1898"/>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2E286A" w:rsidP="008B7B98">
            <w:r>
              <w:t>Behavior 6</w:t>
            </w:r>
            <w:r w:rsidR="00E3174D">
              <w:t>: 100</w:t>
            </w:r>
            <w:r w:rsidR="00E3174D" w:rsidRPr="00F006B5">
              <w:t xml:space="preserve">% </w:t>
            </w:r>
          </w:p>
          <w:p w:rsidR="00E3174D" w:rsidRPr="00F006B5" w:rsidRDefault="002E286A" w:rsidP="008B7B98">
            <w:r>
              <w:t>Behavior 7</w:t>
            </w:r>
            <w:r w:rsidR="00E3174D">
              <w:t>: 100</w:t>
            </w:r>
            <w:r w:rsidR="00E3174D" w:rsidRPr="00F006B5">
              <w:t xml:space="preserve">% </w:t>
            </w:r>
          </w:p>
          <w:p w:rsidR="00E3174D" w:rsidRPr="00F006B5" w:rsidRDefault="002E286A" w:rsidP="008B7B98">
            <w:r>
              <w:t>Behavior 8</w:t>
            </w:r>
            <w:r w:rsidR="00E3174D">
              <w:t>: 100</w:t>
            </w:r>
            <w:r w:rsidR="00E3174D"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97CF9" w:rsidRPr="00F006B5" w:rsidTr="000642A8">
        <w:trPr>
          <w:trHeight w:val="1637"/>
        </w:trPr>
        <w:tc>
          <w:tcPr>
            <w:tcW w:w="2191" w:type="dxa"/>
            <w:vMerge w:val="restart"/>
          </w:tcPr>
          <w:p w:rsidR="00E97CF9" w:rsidRPr="00F006B5" w:rsidRDefault="00E97CF9" w:rsidP="008B7B98">
            <w:r>
              <w:t>Competency 3</w:t>
            </w:r>
            <w:r w:rsidRPr="00F006B5">
              <w:t xml:space="preserve">: </w:t>
            </w:r>
            <w:r>
              <w:t>Advance human rights and social, economic, and environmental justice</w:t>
            </w:r>
          </w:p>
        </w:tc>
        <w:tc>
          <w:tcPr>
            <w:tcW w:w="2191" w:type="dxa"/>
            <w:vMerge w:val="restart"/>
          </w:tcPr>
          <w:p w:rsidR="00E97CF9" w:rsidRPr="00F006B5" w:rsidRDefault="00E97CF9" w:rsidP="008B7B98">
            <w:r>
              <w:t>8</w:t>
            </w:r>
            <w:r w:rsidRPr="00F006B5">
              <w:t xml:space="preserve">0% </w:t>
            </w:r>
          </w:p>
        </w:tc>
        <w:tc>
          <w:tcPr>
            <w:tcW w:w="2191" w:type="dxa"/>
          </w:tcPr>
          <w:p w:rsidR="00E97CF9" w:rsidRPr="00F006B5" w:rsidRDefault="00E97CF9" w:rsidP="008B7B98">
            <w:r w:rsidRPr="00F006B5">
              <w:t>Measure 1: Students must score a minimum</w:t>
            </w:r>
            <w:r>
              <w:t xml:space="preserve"> of 3 out of 4</w:t>
            </w:r>
            <w:r w:rsidRPr="00F006B5">
              <w:t xml:space="preserve"> points. </w:t>
            </w:r>
          </w:p>
        </w:tc>
        <w:tc>
          <w:tcPr>
            <w:tcW w:w="2191" w:type="dxa"/>
          </w:tcPr>
          <w:p w:rsidR="00E97CF9" w:rsidRPr="00F006B5" w:rsidRDefault="00E97CF9" w:rsidP="008B7B98">
            <w:r>
              <w:t>Measure 1</w:t>
            </w:r>
            <w:r w:rsidRPr="00F006B5">
              <w:t xml:space="preserve">: </w:t>
            </w:r>
          </w:p>
          <w:p w:rsidR="00E97CF9" w:rsidRPr="001A4C20" w:rsidRDefault="00E97CF9" w:rsidP="008B7B98">
            <w:pPr>
              <w:rPr>
                <w:u w:val="single"/>
              </w:rPr>
            </w:pPr>
            <w:r w:rsidRPr="000642A8">
              <w:rPr>
                <w:highlight w:val="yellow"/>
                <w:u w:val="single"/>
              </w:rPr>
              <w:t>67%</w:t>
            </w:r>
            <w:r w:rsidRPr="001A4C20">
              <w:rPr>
                <w:u w:val="single"/>
              </w:rPr>
              <w:t xml:space="preserve"> </w:t>
            </w:r>
          </w:p>
        </w:tc>
        <w:tc>
          <w:tcPr>
            <w:tcW w:w="2191" w:type="dxa"/>
            <w:vMerge w:val="restart"/>
          </w:tcPr>
          <w:p w:rsidR="00E97CF9" w:rsidRDefault="00E97CF9" w:rsidP="008B7B98"/>
          <w:p w:rsidR="00E97CF9" w:rsidRDefault="00E97CF9" w:rsidP="008B7B98">
            <w:r w:rsidRPr="001A4C20">
              <w:rPr>
                <w:u w:val="single"/>
              </w:rPr>
              <w:t>(</w:t>
            </w:r>
            <w:r>
              <w:rPr>
                <w:u w:val="single"/>
              </w:rPr>
              <w:t>67% + 100% = 167</w:t>
            </w:r>
            <w:r w:rsidRPr="001A4C20">
              <w:rPr>
                <w:u w:val="single"/>
              </w:rPr>
              <w:t xml:space="preserve">/2 = </w:t>
            </w:r>
            <w:r>
              <w:rPr>
                <w:u w:val="single"/>
              </w:rPr>
              <w:t>100</w:t>
            </w:r>
            <w:r w:rsidRPr="001A4C20">
              <w:rPr>
                <w:u w:val="single"/>
              </w:rPr>
              <w:t>%)</w:t>
            </w:r>
          </w:p>
          <w:p w:rsidR="00E97CF9" w:rsidRPr="001A4C20" w:rsidRDefault="00E97CF9" w:rsidP="008B7B98">
            <w:pPr>
              <w:jc w:val="center"/>
              <w:rPr>
                <w:b/>
              </w:rPr>
            </w:pPr>
            <w:r>
              <w:rPr>
                <w:b/>
              </w:rPr>
              <w:t>83.5</w:t>
            </w:r>
            <w:r w:rsidRPr="001A4C20">
              <w:rPr>
                <w:b/>
              </w:rPr>
              <w:t>%</w:t>
            </w:r>
          </w:p>
          <w:p w:rsidR="00E97CF9" w:rsidRDefault="00E97CF9" w:rsidP="008B7B98"/>
          <w:p w:rsidR="00E97CF9" w:rsidRPr="00F006B5" w:rsidRDefault="00E97CF9" w:rsidP="008B7B98">
            <w:r>
              <w:t>(100% + 100% + 100</w:t>
            </w:r>
            <w:r w:rsidRPr="00F006B5">
              <w:t>%</w:t>
            </w:r>
            <w:r>
              <w:t xml:space="preserve"> = 300/3 = </w:t>
            </w:r>
            <w:r w:rsidRPr="001A4C20">
              <w:rPr>
                <w:u w:val="single"/>
              </w:rPr>
              <w:t>100%</w:t>
            </w:r>
            <w:r w:rsidRPr="00CA727B">
              <w:t>)</w:t>
            </w:r>
          </w:p>
        </w:tc>
        <w:tc>
          <w:tcPr>
            <w:tcW w:w="2191" w:type="dxa"/>
            <w:vMerge w:val="restart"/>
          </w:tcPr>
          <w:p w:rsidR="00E97CF9" w:rsidRDefault="00E97CF9" w:rsidP="008B7B98"/>
          <w:p w:rsidR="00E97CF9" w:rsidRDefault="00E97CF9" w:rsidP="008B7B98"/>
          <w:p w:rsidR="00E97CF9" w:rsidRDefault="00E97CF9" w:rsidP="008B7B98">
            <w:pPr>
              <w:rPr>
                <w:b/>
              </w:rPr>
            </w:pPr>
          </w:p>
          <w:p w:rsidR="00E97CF9" w:rsidRPr="00CA727B" w:rsidRDefault="00E97CF9" w:rsidP="008B7B98">
            <w:pPr>
              <w:jc w:val="center"/>
              <w:rPr>
                <w:b/>
              </w:rPr>
            </w:pPr>
            <w:r>
              <w:rPr>
                <w:b/>
              </w:rPr>
              <w:t>YES</w:t>
            </w:r>
          </w:p>
        </w:tc>
      </w:tr>
      <w:tr w:rsidR="00E97CF9" w:rsidRPr="00F006B5" w:rsidTr="008B7B98">
        <w:trPr>
          <w:trHeight w:val="1943"/>
        </w:trPr>
        <w:tc>
          <w:tcPr>
            <w:tcW w:w="2191" w:type="dxa"/>
            <w:vMerge/>
          </w:tcPr>
          <w:p w:rsidR="00E97CF9" w:rsidRPr="00F006B5" w:rsidRDefault="00E97CF9" w:rsidP="008B7B98"/>
        </w:tc>
        <w:tc>
          <w:tcPr>
            <w:tcW w:w="2191" w:type="dxa"/>
            <w:vMerge/>
          </w:tcPr>
          <w:p w:rsidR="00E97CF9" w:rsidRPr="00F006B5" w:rsidRDefault="00E97CF9" w:rsidP="008B7B98"/>
        </w:tc>
        <w:tc>
          <w:tcPr>
            <w:tcW w:w="2191" w:type="dxa"/>
          </w:tcPr>
          <w:p w:rsidR="00E97CF9" w:rsidRPr="00F006B5" w:rsidRDefault="00E97CF9" w:rsidP="008B7B98">
            <w:r w:rsidRPr="00F006B5">
              <w:t>Measure 2: St</w:t>
            </w:r>
            <w:r>
              <w:t>udents must score a minimum of 3 out of 4</w:t>
            </w:r>
            <w:r w:rsidRPr="00F006B5">
              <w:t xml:space="preserve"> points.</w:t>
            </w:r>
          </w:p>
        </w:tc>
        <w:tc>
          <w:tcPr>
            <w:tcW w:w="2191" w:type="dxa"/>
          </w:tcPr>
          <w:p w:rsidR="00E97CF9" w:rsidRPr="00F006B5" w:rsidRDefault="00E97CF9" w:rsidP="008B7B98">
            <w:r w:rsidRPr="00F006B5">
              <w:t xml:space="preserve">Measure 2: </w:t>
            </w:r>
          </w:p>
          <w:p w:rsidR="00E97CF9" w:rsidRPr="00F006B5" w:rsidRDefault="00E97CF9" w:rsidP="008B7B98">
            <w:r>
              <w:t>Behavior 9: 100</w:t>
            </w:r>
            <w:r w:rsidRPr="00F006B5">
              <w:t xml:space="preserve">% </w:t>
            </w:r>
          </w:p>
          <w:p w:rsidR="00E97CF9" w:rsidRPr="00F006B5" w:rsidRDefault="00E97CF9" w:rsidP="008B7B98">
            <w:r>
              <w:t>Behavior 10: 100</w:t>
            </w:r>
            <w:r w:rsidRPr="00F006B5">
              <w:t xml:space="preserve">% </w:t>
            </w:r>
          </w:p>
          <w:p w:rsidR="00E97CF9" w:rsidRPr="00F006B5" w:rsidRDefault="00E97CF9" w:rsidP="008B7B98">
            <w:r>
              <w:t>Behavior 11: 100</w:t>
            </w:r>
            <w:r w:rsidRPr="00F006B5">
              <w:t>%</w:t>
            </w:r>
          </w:p>
        </w:tc>
        <w:tc>
          <w:tcPr>
            <w:tcW w:w="2191" w:type="dxa"/>
            <w:vMerge/>
          </w:tcPr>
          <w:p w:rsidR="00E97CF9" w:rsidRPr="00F006B5" w:rsidRDefault="00E97CF9" w:rsidP="008B7B98"/>
        </w:tc>
        <w:tc>
          <w:tcPr>
            <w:tcW w:w="2191" w:type="dxa"/>
            <w:vMerge/>
          </w:tcPr>
          <w:p w:rsidR="00E97CF9" w:rsidRPr="00F006B5" w:rsidRDefault="00E97CF9" w:rsidP="008B7B98"/>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77"/>
        </w:trPr>
        <w:tc>
          <w:tcPr>
            <w:tcW w:w="2191" w:type="dxa"/>
            <w:vMerge w:val="restart"/>
          </w:tcPr>
          <w:p w:rsidR="00E3174D" w:rsidRPr="00F006B5" w:rsidRDefault="00E3174D" w:rsidP="008B7B98">
            <w:r>
              <w:lastRenderedPageBreak/>
              <w:t>Competency 4</w:t>
            </w:r>
            <w:r w:rsidRPr="00F006B5">
              <w:t xml:space="preserve">: </w:t>
            </w:r>
            <w:r>
              <w:t>Engage in practice-informed research and research-informed practice</w:t>
            </w:r>
          </w:p>
        </w:tc>
        <w:tc>
          <w:tcPr>
            <w:tcW w:w="2191" w:type="dxa"/>
            <w:vMerge w:val="restart"/>
          </w:tcPr>
          <w:p w:rsidR="00E3174D" w:rsidRPr="00F006B5" w:rsidRDefault="00B427A7"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E3174D" w:rsidP="008B7B98">
            <w:pPr>
              <w:rPr>
                <w:u w:val="single"/>
              </w:rPr>
            </w:pPr>
            <w:r>
              <w:rPr>
                <w:u w:val="single"/>
              </w:rPr>
              <w:t>100</w:t>
            </w:r>
            <w:r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CC45D4">
              <w:rPr>
                <w:u w:val="single"/>
              </w:rPr>
              <w:t>100% + 98.8% = 198.8</w:t>
            </w:r>
            <w:r w:rsidRPr="001A4C20">
              <w:rPr>
                <w:u w:val="single"/>
              </w:rPr>
              <w:t xml:space="preserve">/2 = </w:t>
            </w:r>
            <w:r w:rsidR="00CC45D4">
              <w:rPr>
                <w:u w:val="single"/>
              </w:rPr>
              <w:t>99.4</w:t>
            </w:r>
            <w:r w:rsidRPr="001A4C20">
              <w:rPr>
                <w:u w:val="single"/>
              </w:rPr>
              <w:t>%)</w:t>
            </w:r>
          </w:p>
          <w:p w:rsidR="00E3174D" w:rsidRPr="001A4C20" w:rsidRDefault="00820C47" w:rsidP="008B7B98">
            <w:pPr>
              <w:jc w:val="center"/>
              <w:rPr>
                <w:b/>
              </w:rPr>
            </w:pPr>
            <w:r>
              <w:rPr>
                <w:b/>
              </w:rPr>
              <w:t>99.4</w:t>
            </w:r>
            <w:r w:rsidR="00E3174D" w:rsidRPr="001A4C20">
              <w:rPr>
                <w:b/>
              </w:rPr>
              <w:t>%</w:t>
            </w:r>
          </w:p>
          <w:p w:rsidR="00E3174D" w:rsidRDefault="00E3174D" w:rsidP="008B7B98"/>
          <w:p w:rsidR="00E3174D" w:rsidRPr="00F006B5" w:rsidRDefault="00E3174D" w:rsidP="008B7B98">
            <w:r>
              <w:t>(100% + 100% + 100</w:t>
            </w:r>
            <w:r w:rsidRPr="00F006B5">
              <w:t>%</w:t>
            </w:r>
            <w:r w:rsidR="00CC45D4">
              <w:t xml:space="preserve"> + 97% + 97% = 494</w:t>
            </w:r>
            <w:r>
              <w:t xml:space="preserve">/5 = </w:t>
            </w:r>
            <w:r w:rsidR="00CC45D4">
              <w:rPr>
                <w:u w:val="single"/>
              </w:rPr>
              <w:t>98.8</w:t>
            </w:r>
            <w:r w:rsidRPr="001A4C20">
              <w:rPr>
                <w:u w:val="single"/>
              </w:rPr>
              <w:t>%</w:t>
            </w:r>
            <w:r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E3174D" w:rsidP="008B7B98">
            <w:pPr>
              <w:jc w:val="center"/>
              <w:rPr>
                <w:b/>
              </w:rPr>
            </w:pPr>
            <w:r>
              <w:rPr>
                <w:b/>
              </w:rPr>
              <w:t>YES</w:t>
            </w:r>
          </w:p>
        </w:tc>
      </w:tr>
      <w:tr w:rsidR="00E3174D" w:rsidRPr="00F006B5" w:rsidTr="008B7B98">
        <w:trPr>
          <w:trHeight w:val="1943"/>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E3174D" w:rsidP="008B7B98">
            <w:r>
              <w:t>Behavior 1</w:t>
            </w:r>
            <w:r w:rsidR="00277AC9">
              <w:t>2</w:t>
            </w:r>
            <w:r>
              <w:t>: 100</w:t>
            </w:r>
            <w:r w:rsidRPr="00F006B5">
              <w:t xml:space="preserve">% </w:t>
            </w:r>
          </w:p>
          <w:p w:rsidR="00E3174D" w:rsidRPr="00F006B5" w:rsidRDefault="00277AC9" w:rsidP="008B7B98">
            <w:r>
              <w:t>Behavior 13</w:t>
            </w:r>
            <w:r w:rsidR="00E3174D">
              <w:t>: 100</w:t>
            </w:r>
            <w:r w:rsidR="00E3174D" w:rsidRPr="00F006B5">
              <w:t xml:space="preserve">% </w:t>
            </w:r>
          </w:p>
          <w:p w:rsidR="00E3174D" w:rsidRDefault="00277AC9" w:rsidP="008B7B98">
            <w:r>
              <w:t>Behavior 14</w:t>
            </w:r>
            <w:r w:rsidR="00E3174D">
              <w:t>: 100</w:t>
            </w:r>
            <w:r w:rsidR="00E3174D" w:rsidRPr="00F006B5">
              <w:t>%</w:t>
            </w:r>
          </w:p>
          <w:p w:rsidR="00E3174D" w:rsidRDefault="00277AC9" w:rsidP="008B7B98">
            <w:r>
              <w:t>Behavior 15: 97</w:t>
            </w:r>
            <w:r w:rsidR="00E3174D" w:rsidRPr="00F006B5">
              <w:t>%</w:t>
            </w:r>
          </w:p>
          <w:p w:rsidR="00E3174D" w:rsidRPr="00F006B5" w:rsidRDefault="00277AC9" w:rsidP="008B7B98">
            <w:r>
              <w:t>Behavior 16: 97</w:t>
            </w:r>
            <w:r w:rsidR="00E3174D"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700"/>
        </w:trPr>
        <w:tc>
          <w:tcPr>
            <w:tcW w:w="2191" w:type="dxa"/>
            <w:vMerge w:val="restart"/>
          </w:tcPr>
          <w:p w:rsidR="00E3174D" w:rsidRPr="00F006B5" w:rsidRDefault="00E3174D" w:rsidP="008B7B98">
            <w:r>
              <w:t>Competency 5</w:t>
            </w:r>
            <w:r w:rsidRPr="00F006B5">
              <w:t xml:space="preserve">: </w:t>
            </w:r>
            <w:r>
              <w:t>Engage in policy practice</w:t>
            </w:r>
          </w:p>
        </w:tc>
        <w:tc>
          <w:tcPr>
            <w:tcW w:w="2191" w:type="dxa"/>
            <w:vMerge w:val="restart"/>
          </w:tcPr>
          <w:p w:rsidR="00E3174D" w:rsidRPr="00F006B5" w:rsidRDefault="009E39DF"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B105AC" w:rsidRDefault="00E3174D" w:rsidP="008B7B98">
            <w:r w:rsidRPr="00B105AC">
              <w:t xml:space="preserve">Measure 1: </w:t>
            </w:r>
          </w:p>
          <w:p w:rsidR="00E3174D" w:rsidRPr="00B105AC" w:rsidRDefault="009C2291" w:rsidP="008B7B98">
            <w:pPr>
              <w:rPr>
                <w:u w:val="single"/>
              </w:rPr>
            </w:pPr>
            <w:r>
              <w:rPr>
                <w:u w:val="single"/>
              </w:rPr>
              <w:t>81</w:t>
            </w:r>
            <w:r w:rsidR="00E3174D" w:rsidRPr="00B105AC">
              <w:rPr>
                <w:u w:val="single"/>
              </w:rPr>
              <w:t xml:space="preserve">% </w:t>
            </w:r>
          </w:p>
        </w:tc>
        <w:tc>
          <w:tcPr>
            <w:tcW w:w="2191" w:type="dxa"/>
            <w:vMerge w:val="restart"/>
          </w:tcPr>
          <w:p w:rsidR="00E3174D" w:rsidRPr="00B105AC" w:rsidRDefault="00E3174D" w:rsidP="008B7B98"/>
          <w:p w:rsidR="00E3174D" w:rsidRPr="00B105AC" w:rsidRDefault="009E39DF" w:rsidP="008B7B98">
            <w:r>
              <w:rPr>
                <w:u w:val="single"/>
              </w:rPr>
              <w:t>(81% + 100% = 181/2 = 90.5</w:t>
            </w:r>
            <w:r w:rsidR="00E3174D" w:rsidRPr="00B105AC">
              <w:rPr>
                <w:u w:val="single"/>
              </w:rPr>
              <w:t>%)</w:t>
            </w:r>
          </w:p>
          <w:p w:rsidR="00BF39D1" w:rsidRDefault="00BF39D1" w:rsidP="00BF39D1">
            <w:pPr>
              <w:rPr>
                <w:b/>
              </w:rPr>
            </w:pPr>
            <w:r>
              <w:rPr>
                <w:b/>
              </w:rPr>
              <w:t xml:space="preserve">     </w:t>
            </w:r>
          </w:p>
          <w:p w:rsidR="00E3174D" w:rsidRDefault="00CC45D4" w:rsidP="00BF39D1">
            <w:pPr>
              <w:rPr>
                <w:b/>
              </w:rPr>
            </w:pPr>
            <w:r>
              <w:rPr>
                <w:b/>
              </w:rPr>
              <w:t xml:space="preserve">          </w:t>
            </w:r>
            <w:r w:rsidR="00BF39D1">
              <w:rPr>
                <w:b/>
              </w:rPr>
              <w:t>90.5</w:t>
            </w:r>
            <w:r w:rsidR="00E3174D" w:rsidRPr="00B105AC">
              <w:rPr>
                <w:b/>
              </w:rPr>
              <w:t>%</w:t>
            </w:r>
          </w:p>
          <w:p w:rsidR="00BF39D1" w:rsidRPr="00B105AC" w:rsidRDefault="00BF39D1" w:rsidP="00BF39D1">
            <w:pPr>
              <w:rPr>
                <w:b/>
              </w:rPr>
            </w:pPr>
          </w:p>
          <w:p w:rsidR="00E3174D" w:rsidRPr="00B105AC" w:rsidRDefault="00E3174D" w:rsidP="008B7B98">
            <w:r w:rsidRPr="00B105AC">
              <w:t xml:space="preserve">(100% + 100% + 100% = 300/3 = </w:t>
            </w:r>
            <w:r w:rsidRPr="00B105AC">
              <w:rPr>
                <w:u w:val="single"/>
              </w:rPr>
              <w:t>100%</w:t>
            </w:r>
            <w:r w:rsidRPr="00B105AC">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E3174D" w:rsidP="008B7B98">
            <w:pPr>
              <w:jc w:val="center"/>
              <w:rPr>
                <w:b/>
              </w:rPr>
            </w:pPr>
            <w:r>
              <w:rPr>
                <w:b/>
              </w:rPr>
              <w:t>YES</w:t>
            </w:r>
          </w:p>
        </w:tc>
      </w:tr>
      <w:tr w:rsidR="00E3174D" w:rsidRPr="00F006B5" w:rsidTr="008B7B98">
        <w:trPr>
          <w:trHeight w:val="1835"/>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B105AC" w:rsidRDefault="00E3174D" w:rsidP="008B7B98">
            <w:r w:rsidRPr="00B105AC">
              <w:t xml:space="preserve">Measure 2: </w:t>
            </w:r>
          </w:p>
          <w:p w:rsidR="00E3174D" w:rsidRPr="00B105AC" w:rsidRDefault="00E3174D" w:rsidP="008B7B98">
            <w:r w:rsidRPr="00B105AC">
              <w:t>Behavior 1</w:t>
            </w:r>
            <w:r w:rsidR="00064688">
              <w:t>7</w:t>
            </w:r>
            <w:r w:rsidRPr="00B105AC">
              <w:t xml:space="preserve">: 100% </w:t>
            </w:r>
          </w:p>
          <w:p w:rsidR="00E3174D" w:rsidRPr="00B105AC" w:rsidRDefault="00064688" w:rsidP="008B7B98">
            <w:r>
              <w:t>Behavior 18</w:t>
            </w:r>
            <w:r w:rsidR="00E3174D" w:rsidRPr="00B105AC">
              <w:t xml:space="preserve">: 100% </w:t>
            </w:r>
          </w:p>
          <w:p w:rsidR="00E3174D" w:rsidRPr="00B105AC" w:rsidRDefault="00064688" w:rsidP="008B7B98">
            <w:r>
              <w:t>Behavior 19</w:t>
            </w:r>
            <w:r w:rsidR="00E3174D" w:rsidRPr="00B105AC">
              <w:t>: 100%</w:t>
            </w:r>
          </w:p>
        </w:tc>
        <w:tc>
          <w:tcPr>
            <w:tcW w:w="2191" w:type="dxa"/>
            <w:vMerge/>
          </w:tcPr>
          <w:p w:rsidR="00E3174D" w:rsidRPr="00B105AC" w:rsidRDefault="00E3174D" w:rsidP="008B7B98"/>
        </w:tc>
        <w:tc>
          <w:tcPr>
            <w:tcW w:w="2191" w:type="dxa"/>
            <w:vMerge/>
          </w:tcPr>
          <w:p w:rsidR="00E3174D" w:rsidRPr="00F006B5" w:rsidRDefault="00E3174D" w:rsidP="008B7B98"/>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77"/>
        </w:trPr>
        <w:tc>
          <w:tcPr>
            <w:tcW w:w="2191" w:type="dxa"/>
            <w:vMerge w:val="restart"/>
          </w:tcPr>
          <w:p w:rsidR="00E3174D" w:rsidRPr="00F006B5" w:rsidRDefault="00E3174D" w:rsidP="008B7B98">
            <w:r>
              <w:lastRenderedPageBreak/>
              <w:t>Competency 6</w:t>
            </w:r>
            <w:r w:rsidRPr="00F006B5">
              <w:t xml:space="preserve">: </w:t>
            </w:r>
            <w:r>
              <w:t>Engage with individuals, families, groups, organizations, and communities</w:t>
            </w:r>
          </w:p>
        </w:tc>
        <w:tc>
          <w:tcPr>
            <w:tcW w:w="2191" w:type="dxa"/>
            <w:vMerge w:val="restart"/>
          </w:tcPr>
          <w:p w:rsidR="00E3174D" w:rsidRPr="00F006B5" w:rsidRDefault="003701A4"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9C2291" w:rsidP="008B7B98">
            <w:pPr>
              <w:rPr>
                <w:u w:val="single"/>
              </w:rPr>
            </w:pPr>
            <w:r>
              <w:rPr>
                <w:u w:val="single"/>
              </w:rPr>
              <w:t>100</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3701A4">
              <w:rPr>
                <w:u w:val="single"/>
              </w:rPr>
              <w:t>100% + 100% = 200</w:t>
            </w:r>
            <w:r w:rsidRPr="001A4C20">
              <w:rPr>
                <w:u w:val="single"/>
              </w:rPr>
              <w:t xml:space="preserve">/2 = </w:t>
            </w:r>
            <w:r w:rsidR="003701A4">
              <w:rPr>
                <w:u w:val="single"/>
              </w:rPr>
              <w:t>10</w:t>
            </w:r>
            <w:r>
              <w:rPr>
                <w:u w:val="single"/>
              </w:rPr>
              <w:t>0</w:t>
            </w:r>
            <w:r w:rsidRPr="001A4C20">
              <w:rPr>
                <w:u w:val="single"/>
              </w:rPr>
              <w:t>%)</w:t>
            </w:r>
          </w:p>
          <w:p w:rsidR="00E3174D" w:rsidRPr="001A4C20" w:rsidRDefault="003701A4" w:rsidP="008B7B98">
            <w:pPr>
              <w:jc w:val="center"/>
              <w:rPr>
                <w:b/>
              </w:rPr>
            </w:pPr>
            <w:r>
              <w:rPr>
                <w:b/>
              </w:rPr>
              <w:t>10</w:t>
            </w:r>
            <w:r w:rsidR="00E3174D">
              <w:rPr>
                <w:b/>
              </w:rPr>
              <w:t>0</w:t>
            </w:r>
            <w:r w:rsidR="00E3174D" w:rsidRPr="001A4C20">
              <w:rPr>
                <w:b/>
              </w:rPr>
              <w:t>%</w:t>
            </w:r>
          </w:p>
          <w:p w:rsidR="00E3174D" w:rsidRDefault="00E3174D" w:rsidP="008B7B98"/>
          <w:p w:rsidR="00E3174D" w:rsidRPr="00F006B5" w:rsidRDefault="00E3174D" w:rsidP="008B7B98">
            <w:r>
              <w:t>(100% + 100% + 100</w:t>
            </w:r>
            <w:r w:rsidRPr="00F006B5">
              <w:t>%</w:t>
            </w:r>
            <w:r>
              <w:t xml:space="preserve"> = 300/3 = </w:t>
            </w:r>
            <w:r>
              <w:rPr>
                <w:u w:val="single"/>
              </w:rPr>
              <w:t>100</w:t>
            </w:r>
            <w:r w:rsidRPr="001A4C20">
              <w:rPr>
                <w:u w:val="single"/>
              </w:rPr>
              <w:t>%</w:t>
            </w:r>
            <w:r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3701A4" w:rsidP="008B7B98">
            <w:pPr>
              <w:jc w:val="center"/>
              <w:rPr>
                <w:b/>
              </w:rPr>
            </w:pPr>
            <w:r>
              <w:rPr>
                <w:b/>
              </w:rPr>
              <w:t>YES</w:t>
            </w:r>
          </w:p>
        </w:tc>
      </w:tr>
      <w:tr w:rsidR="00E3174D" w:rsidRPr="00F006B5" w:rsidTr="008B7B98">
        <w:trPr>
          <w:trHeight w:val="1817"/>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660BEC" w:rsidP="008B7B98">
            <w:r>
              <w:t>Behavior 20</w:t>
            </w:r>
            <w:r w:rsidR="00E3174D">
              <w:t>: 100</w:t>
            </w:r>
            <w:r w:rsidR="00E3174D" w:rsidRPr="00F006B5">
              <w:t xml:space="preserve">% </w:t>
            </w:r>
          </w:p>
          <w:p w:rsidR="00E3174D" w:rsidRPr="00F006B5" w:rsidRDefault="00660BEC" w:rsidP="008B7B98">
            <w:r>
              <w:t>Behavior 21</w:t>
            </w:r>
            <w:r w:rsidR="00E3174D">
              <w:t>: 100</w:t>
            </w:r>
            <w:r w:rsidR="00E3174D" w:rsidRPr="00F006B5">
              <w:t xml:space="preserve">% </w:t>
            </w:r>
          </w:p>
          <w:p w:rsidR="00E3174D" w:rsidRPr="00F006B5" w:rsidRDefault="00E3174D" w:rsidP="008B7B98">
            <w:r>
              <w:t>Behavior</w:t>
            </w:r>
            <w:r w:rsidR="00660BEC">
              <w:t xml:space="preserve"> 22</w:t>
            </w:r>
            <w:r>
              <w:t>: 100</w:t>
            </w:r>
            <w:r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77"/>
        </w:trPr>
        <w:tc>
          <w:tcPr>
            <w:tcW w:w="2191" w:type="dxa"/>
            <w:vMerge w:val="restart"/>
          </w:tcPr>
          <w:p w:rsidR="00E3174D" w:rsidRPr="00F006B5" w:rsidRDefault="00E3174D" w:rsidP="008B7B98">
            <w:r>
              <w:t>Competency 7</w:t>
            </w:r>
            <w:r w:rsidRPr="00F006B5">
              <w:t xml:space="preserve">: </w:t>
            </w:r>
            <w:r>
              <w:t>Assess individuals, families, groups, organizations, and communities</w:t>
            </w:r>
          </w:p>
        </w:tc>
        <w:tc>
          <w:tcPr>
            <w:tcW w:w="2191" w:type="dxa"/>
            <w:vMerge w:val="restart"/>
          </w:tcPr>
          <w:p w:rsidR="00E3174D" w:rsidRPr="00F006B5" w:rsidRDefault="003701A4"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9C2291" w:rsidP="008B7B98">
            <w:pPr>
              <w:rPr>
                <w:u w:val="single"/>
              </w:rPr>
            </w:pPr>
            <w:r w:rsidRPr="00EE2375">
              <w:rPr>
                <w:highlight w:val="yellow"/>
                <w:u w:val="single"/>
              </w:rPr>
              <w:t>76</w:t>
            </w:r>
            <w:r w:rsidR="00E3174D" w:rsidRPr="00EE2375">
              <w:rPr>
                <w:highlight w:val="yellow"/>
                <w:u w:val="single"/>
              </w:rPr>
              <w:t>%</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EE2375">
              <w:rPr>
                <w:u w:val="single"/>
              </w:rPr>
              <w:t>76% + 100% = 176</w:t>
            </w:r>
            <w:r w:rsidRPr="001A4C20">
              <w:rPr>
                <w:u w:val="single"/>
              </w:rPr>
              <w:t xml:space="preserve">/2 = </w:t>
            </w:r>
            <w:r>
              <w:rPr>
                <w:u w:val="single"/>
              </w:rPr>
              <w:t>100</w:t>
            </w:r>
            <w:r w:rsidRPr="001A4C20">
              <w:rPr>
                <w:u w:val="single"/>
              </w:rPr>
              <w:t>%)</w:t>
            </w:r>
          </w:p>
          <w:p w:rsidR="00E3174D" w:rsidRPr="001A4C20" w:rsidRDefault="00EE2375" w:rsidP="008B7B98">
            <w:pPr>
              <w:jc w:val="center"/>
              <w:rPr>
                <w:b/>
              </w:rPr>
            </w:pPr>
            <w:r>
              <w:rPr>
                <w:b/>
              </w:rPr>
              <w:t>88</w:t>
            </w:r>
            <w:r w:rsidR="00E3174D" w:rsidRPr="001A4C20">
              <w:rPr>
                <w:b/>
              </w:rPr>
              <w:t>%</w:t>
            </w:r>
          </w:p>
          <w:p w:rsidR="00E3174D" w:rsidRDefault="00E3174D" w:rsidP="008B7B98"/>
          <w:p w:rsidR="00E3174D" w:rsidRPr="00F006B5" w:rsidRDefault="00E3174D" w:rsidP="008B7B98">
            <w:r>
              <w:t>(100% + 100% + 100% + 100</w:t>
            </w:r>
            <w:r w:rsidRPr="00F006B5">
              <w:t>%</w:t>
            </w:r>
            <w:r>
              <w:t xml:space="preserve"> = 400/4 = </w:t>
            </w:r>
            <w:r>
              <w:rPr>
                <w:u w:val="single"/>
              </w:rPr>
              <w:t>100</w:t>
            </w:r>
            <w:r w:rsidRPr="001A4C20">
              <w:rPr>
                <w:u w:val="single"/>
              </w:rPr>
              <w:t>%</w:t>
            </w:r>
            <w:r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E3174D" w:rsidP="008B7B98">
            <w:pPr>
              <w:jc w:val="center"/>
              <w:rPr>
                <w:b/>
              </w:rPr>
            </w:pPr>
            <w:r>
              <w:rPr>
                <w:b/>
              </w:rPr>
              <w:t>YES</w:t>
            </w:r>
          </w:p>
        </w:tc>
      </w:tr>
      <w:tr w:rsidR="00E3174D" w:rsidRPr="00F006B5" w:rsidTr="008B7B98">
        <w:trPr>
          <w:trHeight w:val="1817"/>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660BEC" w:rsidP="008B7B98">
            <w:r>
              <w:t>Behavior 23</w:t>
            </w:r>
            <w:r w:rsidR="00E3174D">
              <w:t>: 100</w:t>
            </w:r>
            <w:r w:rsidR="00E3174D" w:rsidRPr="00F006B5">
              <w:t xml:space="preserve">% </w:t>
            </w:r>
          </w:p>
          <w:p w:rsidR="00E3174D" w:rsidRPr="00F006B5" w:rsidRDefault="00E3174D" w:rsidP="008B7B98">
            <w:r>
              <w:t>Behavior 2</w:t>
            </w:r>
            <w:r w:rsidR="00660BEC">
              <w:t>4</w:t>
            </w:r>
            <w:r>
              <w:t>: 100</w:t>
            </w:r>
            <w:r w:rsidRPr="00F006B5">
              <w:t xml:space="preserve">% </w:t>
            </w:r>
          </w:p>
          <w:p w:rsidR="00E3174D" w:rsidRDefault="00E3174D" w:rsidP="008B7B98">
            <w:r>
              <w:t>Behavior</w:t>
            </w:r>
            <w:r w:rsidR="00660BEC">
              <w:t xml:space="preserve"> 25</w:t>
            </w:r>
            <w:r>
              <w:t>: 100</w:t>
            </w:r>
            <w:r w:rsidRPr="00F006B5">
              <w:t>%</w:t>
            </w:r>
          </w:p>
          <w:p w:rsidR="00E3174D" w:rsidRPr="00F006B5" w:rsidRDefault="00660BEC" w:rsidP="008B7B98">
            <w:r>
              <w:t>Behavior 26</w:t>
            </w:r>
            <w:r w:rsidR="00E3174D">
              <w:t>: 100</w:t>
            </w:r>
            <w:r w:rsidR="00E3174D"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05"/>
        </w:trPr>
        <w:tc>
          <w:tcPr>
            <w:tcW w:w="2191" w:type="dxa"/>
            <w:vMerge w:val="restart"/>
          </w:tcPr>
          <w:p w:rsidR="00E3174D" w:rsidRPr="00F006B5" w:rsidRDefault="00E3174D" w:rsidP="008B7B98">
            <w:r>
              <w:lastRenderedPageBreak/>
              <w:t>Competency 8</w:t>
            </w:r>
            <w:r w:rsidRPr="00F006B5">
              <w:t xml:space="preserve">: </w:t>
            </w:r>
            <w:r>
              <w:t>Intervene with individuals, families, groups, organizations, and communities</w:t>
            </w:r>
          </w:p>
        </w:tc>
        <w:tc>
          <w:tcPr>
            <w:tcW w:w="2191" w:type="dxa"/>
            <w:vMerge w:val="restart"/>
          </w:tcPr>
          <w:p w:rsidR="00E3174D" w:rsidRPr="00F006B5" w:rsidRDefault="000F23DA"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9C2291" w:rsidP="008B7B98">
            <w:pPr>
              <w:rPr>
                <w:u w:val="single"/>
              </w:rPr>
            </w:pPr>
            <w:r>
              <w:rPr>
                <w:u w:val="single"/>
              </w:rPr>
              <w:t>94</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0F23DA">
              <w:rPr>
                <w:u w:val="single"/>
              </w:rPr>
              <w:t>94% + 100% = 194</w:t>
            </w:r>
            <w:r w:rsidRPr="001A4C20">
              <w:rPr>
                <w:u w:val="single"/>
              </w:rPr>
              <w:t xml:space="preserve">/2 = </w:t>
            </w:r>
            <w:r w:rsidR="000F23DA">
              <w:rPr>
                <w:u w:val="single"/>
              </w:rPr>
              <w:t>97</w:t>
            </w:r>
            <w:r w:rsidRPr="001A4C20">
              <w:rPr>
                <w:u w:val="single"/>
              </w:rPr>
              <w:t>%)</w:t>
            </w:r>
          </w:p>
          <w:p w:rsidR="00E3174D" w:rsidRPr="001A4C20" w:rsidRDefault="000F23DA" w:rsidP="008B7B98">
            <w:pPr>
              <w:jc w:val="center"/>
              <w:rPr>
                <w:b/>
              </w:rPr>
            </w:pPr>
            <w:r>
              <w:rPr>
                <w:b/>
              </w:rPr>
              <w:t>97</w:t>
            </w:r>
            <w:r w:rsidR="00E3174D" w:rsidRPr="001A4C20">
              <w:rPr>
                <w:b/>
              </w:rPr>
              <w:t>%</w:t>
            </w:r>
          </w:p>
          <w:p w:rsidR="00E3174D" w:rsidRDefault="00E3174D" w:rsidP="008B7B98"/>
          <w:p w:rsidR="00E3174D" w:rsidRPr="00F006B5" w:rsidRDefault="00E3174D" w:rsidP="008B7B98">
            <w:r>
              <w:t>(100% + 100% + 100% + 100% + 100</w:t>
            </w:r>
            <w:r w:rsidRPr="00F006B5">
              <w:t>%</w:t>
            </w:r>
            <w:r>
              <w:t xml:space="preserve"> = 500/5 = </w:t>
            </w:r>
            <w:r>
              <w:rPr>
                <w:u w:val="single"/>
              </w:rPr>
              <w:t>100</w:t>
            </w:r>
            <w:r w:rsidRPr="001A4C20">
              <w:rPr>
                <w:u w:val="single"/>
              </w:rPr>
              <w:t>%</w:t>
            </w:r>
            <w:r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0F23DA" w:rsidP="008B7B98">
            <w:pPr>
              <w:jc w:val="center"/>
              <w:rPr>
                <w:b/>
              </w:rPr>
            </w:pPr>
            <w:r>
              <w:rPr>
                <w:b/>
              </w:rPr>
              <w:t>YES</w:t>
            </w:r>
          </w:p>
        </w:tc>
      </w:tr>
      <w:tr w:rsidR="00E3174D" w:rsidRPr="00F006B5" w:rsidTr="008B7B98">
        <w:trPr>
          <w:trHeight w:val="440"/>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660BEC" w:rsidP="008B7B98">
            <w:r>
              <w:t>Behavior 27</w:t>
            </w:r>
            <w:r w:rsidR="00E3174D">
              <w:t>: 100</w:t>
            </w:r>
            <w:r w:rsidR="00E3174D" w:rsidRPr="00F006B5">
              <w:t xml:space="preserve">% </w:t>
            </w:r>
          </w:p>
          <w:p w:rsidR="00E3174D" w:rsidRPr="00F006B5" w:rsidRDefault="00E3174D" w:rsidP="008B7B98">
            <w:r>
              <w:t>Behavior 2</w:t>
            </w:r>
            <w:r w:rsidR="00660BEC">
              <w:t>8</w:t>
            </w:r>
            <w:r>
              <w:t>: 100</w:t>
            </w:r>
            <w:r w:rsidRPr="00F006B5">
              <w:t xml:space="preserve">% </w:t>
            </w:r>
          </w:p>
          <w:p w:rsidR="00E3174D" w:rsidRDefault="00660BEC" w:rsidP="008B7B98">
            <w:r>
              <w:t>Behavior 29</w:t>
            </w:r>
            <w:r w:rsidR="00E3174D">
              <w:t>: 100</w:t>
            </w:r>
            <w:r w:rsidR="00E3174D" w:rsidRPr="00F006B5">
              <w:t>%</w:t>
            </w:r>
          </w:p>
          <w:p w:rsidR="00E3174D" w:rsidRDefault="00660BEC" w:rsidP="008B7B98">
            <w:r>
              <w:t>Behavior 30</w:t>
            </w:r>
            <w:r w:rsidR="00E3174D">
              <w:t>: 100</w:t>
            </w:r>
            <w:r w:rsidR="00E3174D" w:rsidRPr="00F006B5">
              <w:t>%</w:t>
            </w:r>
          </w:p>
          <w:p w:rsidR="00E3174D" w:rsidRPr="00F006B5" w:rsidRDefault="00660BEC" w:rsidP="008B7B98">
            <w:r>
              <w:t>Behavior 31</w:t>
            </w:r>
            <w:r w:rsidR="00E3174D">
              <w:t>: 100</w:t>
            </w:r>
            <w:r w:rsidR="00E3174D"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8B7B98">
        <w:trPr>
          <w:trHeight w:val="451"/>
        </w:trPr>
        <w:tc>
          <w:tcPr>
            <w:tcW w:w="2191" w:type="dxa"/>
            <w:shd w:val="clear" w:color="auto" w:fill="F2F2F2" w:themeFill="background1" w:themeFillShade="F2"/>
          </w:tcPr>
          <w:p w:rsidR="00E3174D" w:rsidRPr="00F006B5" w:rsidRDefault="00E3174D" w:rsidP="008B7B98">
            <w:r w:rsidRPr="00F006B5">
              <w:t xml:space="preserve">For this standard, provide the data. Competency </w:t>
            </w:r>
          </w:p>
        </w:tc>
        <w:tc>
          <w:tcPr>
            <w:tcW w:w="2191" w:type="dxa"/>
            <w:shd w:val="clear" w:color="auto" w:fill="F2F2F2" w:themeFill="background1" w:themeFillShade="F2"/>
          </w:tcPr>
          <w:p w:rsidR="00E3174D" w:rsidRPr="00F006B5" w:rsidRDefault="00E3174D" w:rsidP="008B7B98">
            <w:r w:rsidRPr="00F006B5">
              <w:t xml:space="preserve">Competency Benchmark </w:t>
            </w:r>
          </w:p>
        </w:tc>
        <w:tc>
          <w:tcPr>
            <w:tcW w:w="2191" w:type="dxa"/>
            <w:shd w:val="clear" w:color="auto" w:fill="F2F2F2" w:themeFill="background1" w:themeFillShade="F2"/>
          </w:tcPr>
          <w:p w:rsidR="00E3174D" w:rsidRPr="00F006B5" w:rsidRDefault="00E3174D" w:rsidP="008B7B98">
            <w:r w:rsidRPr="00F006B5">
              <w:t xml:space="preserve">Outcome Measure Benchmark </w:t>
            </w:r>
          </w:p>
        </w:tc>
        <w:tc>
          <w:tcPr>
            <w:tcW w:w="2191" w:type="dxa"/>
            <w:shd w:val="clear" w:color="auto" w:fill="F2F2F2" w:themeFill="background1" w:themeFillShade="F2"/>
          </w:tcPr>
          <w:p w:rsidR="00E3174D" w:rsidRPr="00F006B5" w:rsidRDefault="00E3174D" w:rsidP="008B7B98">
            <w:r w:rsidRPr="00F006B5">
              <w:t xml:space="preserve">Percent Attaining </w:t>
            </w:r>
          </w:p>
        </w:tc>
        <w:tc>
          <w:tcPr>
            <w:tcW w:w="2191" w:type="dxa"/>
            <w:shd w:val="clear" w:color="auto" w:fill="F2F2F2" w:themeFill="background1" w:themeFillShade="F2"/>
          </w:tcPr>
          <w:p w:rsidR="00E3174D" w:rsidRPr="00F006B5" w:rsidRDefault="00E3174D" w:rsidP="008B7B98">
            <w:r w:rsidRPr="00F006B5">
              <w:t xml:space="preserve">Percentage of Students Achieving Competency </w:t>
            </w:r>
          </w:p>
        </w:tc>
        <w:tc>
          <w:tcPr>
            <w:tcW w:w="2191" w:type="dxa"/>
            <w:shd w:val="clear" w:color="auto" w:fill="F2F2F2" w:themeFill="background1" w:themeFillShade="F2"/>
          </w:tcPr>
          <w:p w:rsidR="00E3174D" w:rsidRPr="00F006B5" w:rsidRDefault="00E3174D" w:rsidP="008B7B98">
            <w:r w:rsidRPr="00F006B5">
              <w:t xml:space="preserve">Competency Attained? </w:t>
            </w:r>
          </w:p>
        </w:tc>
      </w:tr>
      <w:tr w:rsidR="00E3174D" w:rsidRPr="00F006B5" w:rsidTr="008B7B98">
        <w:trPr>
          <w:trHeight w:val="1205"/>
        </w:trPr>
        <w:tc>
          <w:tcPr>
            <w:tcW w:w="2191" w:type="dxa"/>
            <w:vMerge w:val="restart"/>
          </w:tcPr>
          <w:p w:rsidR="00E3174D" w:rsidRPr="00F006B5" w:rsidRDefault="00E3174D" w:rsidP="008B7B98">
            <w:r>
              <w:t>Competency 9</w:t>
            </w:r>
            <w:r w:rsidRPr="00F006B5">
              <w:t xml:space="preserve">: </w:t>
            </w:r>
            <w:r>
              <w:t>Evaluate practice with individuals, families, groups, organizations, and communities</w:t>
            </w:r>
          </w:p>
        </w:tc>
        <w:tc>
          <w:tcPr>
            <w:tcW w:w="2191" w:type="dxa"/>
            <w:vMerge w:val="restart"/>
          </w:tcPr>
          <w:p w:rsidR="00E3174D" w:rsidRPr="00F006B5" w:rsidRDefault="00DC1DB0" w:rsidP="008B7B98">
            <w:r>
              <w:t>8</w:t>
            </w:r>
            <w:r w:rsidR="00E3174D" w:rsidRPr="00F006B5">
              <w:t xml:space="preserve">0% </w:t>
            </w:r>
          </w:p>
        </w:tc>
        <w:tc>
          <w:tcPr>
            <w:tcW w:w="2191" w:type="dxa"/>
          </w:tcPr>
          <w:p w:rsidR="00E3174D" w:rsidRPr="00F006B5" w:rsidRDefault="00E3174D" w:rsidP="008B7B98">
            <w:r w:rsidRPr="00F006B5">
              <w:t>Measure 1: Students must score a minimum</w:t>
            </w:r>
            <w:r>
              <w:t xml:space="preserve"> of 3 out of 4</w:t>
            </w:r>
            <w:r w:rsidRPr="00F006B5">
              <w:t xml:space="preserve"> points. </w:t>
            </w:r>
          </w:p>
        </w:tc>
        <w:tc>
          <w:tcPr>
            <w:tcW w:w="2191" w:type="dxa"/>
          </w:tcPr>
          <w:p w:rsidR="00E3174D" w:rsidRPr="00F006B5" w:rsidRDefault="00E3174D" w:rsidP="008B7B98">
            <w:r>
              <w:t>Measure 1</w:t>
            </w:r>
            <w:r w:rsidRPr="00F006B5">
              <w:t xml:space="preserve">: </w:t>
            </w:r>
          </w:p>
          <w:p w:rsidR="00E3174D" w:rsidRPr="001A4C20" w:rsidRDefault="009C2291" w:rsidP="008B7B98">
            <w:pPr>
              <w:rPr>
                <w:u w:val="single"/>
              </w:rPr>
            </w:pPr>
            <w:r w:rsidRPr="00B30477">
              <w:rPr>
                <w:highlight w:val="yellow"/>
                <w:u w:val="single"/>
              </w:rPr>
              <w:t>77</w:t>
            </w:r>
            <w:r w:rsidR="00E3174D" w:rsidRPr="00B30477">
              <w:rPr>
                <w:highlight w:val="yellow"/>
                <w:u w:val="single"/>
              </w:rPr>
              <w:t>%</w:t>
            </w:r>
            <w:r w:rsidR="00E3174D" w:rsidRPr="001A4C20">
              <w:rPr>
                <w:u w:val="single"/>
              </w:rPr>
              <w:t xml:space="preserve"> </w:t>
            </w:r>
          </w:p>
        </w:tc>
        <w:tc>
          <w:tcPr>
            <w:tcW w:w="2191" w:type="dxa"/>
            <w:vMerge w:val="restart"/>
          </w:tcPr>
          <w:p w:rsidR="00E3174D" w:rsidRDefault="00E3174D" w:rsidP="008B7B98"/>
          <w:p w:rsidR="00E3174D" w:rsidRDefault="00E3174D" w:rsidP="008B7B98">
            <w:r w:rsidRPr="001A4C20">
              <w:rPr>
                <w:u w:val="single"/>
              </w:rPr>
              <w:t>(</w:t>
            </w:r>
            <w:r w:rsidR="00DC1DB0">
              <w:rPr>
                <w:u w:val="single"/>
              </w:rPr>
              <w:t>77% + 100% = 177</w:t>
            </w:r>
            <w:r w:rsidRPr="001A4C20">
              <w:rPr>
                <w:u w:val="single"/>
              </w:rPr>
              <w:t xml:space="preserve">/2 = </w:t>
            </w:r>
            <w:r w:rsidR="00DC1DB0">
              <w:rPr>
                <w:u w:val="single"/>
              </w:rPr>
              <w:t>88.5</w:t>
            </w:r>
            <w:r w:rsidRPr="001A4C20">
              <w:rPr>
                <w:u w:val="single"/>
              </w:rPr>
              <w:t>%)</w:t>
            </w:r>
          </w:p>
          <w:p w:rsidR="00E3174D" w:rsidRPr="001A4C20" w:rsidRDefault="00DC1DB0" w:rsidP="008B7B98">
            <w:pPr>
              <w:jc w:val="center"/>
              <w:rPr>
                <w:b/>
              </w:rPr>
            </w:pPr>
            <w:r>
              <w:rPr>
                <w:b/>
              </w:rPr>
              <w:t>88.5</w:t>
            </w:r>
            <w:r w:rsidR="00E3174D" w:rsidRPr="001A4C20">
              <w:rPr>
                <w:b/>
              </w:rPr>
              <w:t>%</w:t>
            </w:r>
          </w:p>
          <w:p w:rsidR="00E3174D" w:rsidRDefault="00E3174D" w:rsidP="008B7B98"/>
          <w:p w:rsidR="00E3174D" w:rsidRPr="00F006B5" w:rsidRDefault="00E3174D" w:rsidP="008B7B98">
            <w:r>
              <w:t>(100% + 100% + 100% + 100</w:t>
            </w:r>
            <w:r w:rsidRPr="00F006B5">
              <w:t>%</w:t>
            </w:r>
            <w:r>
              <w:t xml:space="preserve"> = 400/4 = </w:t>
            </w:r>
            <w:r>
              <w:rPr>
                <w:u w:val="single"/>
              </w:rPr>
              <w:t>100</w:t>
            </w:r>
            <w:r w:rsidRPr="001A4C20">
              <w:rPr>
                <w:u w:val="single"/>
              </w:rPr>
              <w:t>%</w:t>
            </w:r>
            <w:r w:rsidRPr="00CA727B">
              <w:t>)</w:t>
            </w:r>
          </w:p>
        </w:tc>
        <w:tc>
          <w:tcPr>
            <w:tcW w:w="2191" w:type="dxa"/>
            <w:vMerge w:val="restart"/>
          </w:tcPr>
          <w:p w:rsidR="00E3174D" w:rsidRDefault="00E3174D" w:rsidP="008B7B98"/>
          <w:p w:rsidR="00E3174D" w:rsidRDefault="00E3174D" w:rsidP="008B7B98"/>
          <w:p w:rsidR="00E3174D" w:rsidRDefault="00E3174D" w:rsidP="008B7B98">
            <w:pPr>
              <w:rPr>
                <w:b/>
              </w:rPr>
            </w:pPr>
          </w:p>
          <w:p w:rsidR="00E3174D" w:rsidRPr="00CA727B" w:rsidRDefault="00D376EF" w:rsidP="008B7B98">
            <w:pPr>
              <w:jc w:val="center"/>
              <w:rPr>
                <w:b/>
              </w:rPr>
            </w:pPr>
            <w:r>
              <w:rPr>
                <w:b/>
              </w:rPr>
              <w:t>YES</w:t>
            </w:r>
          </w:p>
        </w:tc>
      </w:tr>
      <w:tr w:rsidR="00E3174D" w:rsidRPr="00F006B5" w:rsidTr="008B7B98">
        <w:trPr>
          <w:trHeight w:val="440"/>
        </w:trPr>
        <w:tc>
          <w:tcPr>
            <w:tcW w:w="2191" w:type="dxa"/>
            <w:vMerge/>
          </w:tcPr>
          <w:p w:rsidR="00E3174D" w:rsidRPr="00F006B5" w:rsidRDefault="00E3174D" w:rsidP="008B7B98"/>
        </w:tc>
        <w:tc>
          <w:tcPr>
            <w:tcW w:w="2191" w:type="dxa"/>
            <w:vMerge/>
          </w:tcPr>
          <w:p w:rsidR="00E3174D" w:rsidRPr="00F006B5" w:rsidRDefault="00E3174D" w:rsidP="008B7B98"/>
        </w:tc>
        <w:tc>
          <w:tcPr>
            <w:tcW w:w="2191" w:type="dxa"/>
          </w:tcPr>
          <w:p w:rsidR="00E3174D" w:rsidRPr="00F006B5" w:rsidRDefault="00E3174D" w:rsidP="008B7B98">
            <w:r w:rsidRPr="00F006B5">
              <w:t>Measure 2: St</w:t>
            </w:r>
            <w:r>
              <w:t>udents must score a minimum of 3 out of 4</w:t>
            </w:r>
            <w:r w:rsidRPr="00F006B5">
              <w:t xml:space="preserve"> points.</w:t>
            </w:r>
          </w:p>
        </w:tc>
        <w:tc>
          <w:tcPr>
            <w:tcW w:w="2191" w:type="dxa"/>
          </w:tcPr>
          <w:p w:rsidR="00E3174D" w:rsidRPr="00F006B5" w:rsidRDefault="00E3174D" w:rsidP="008B7B98">
            <w:r w:rsidRPr="00F006B5">
              <w:t xml:space="preserve">Measure 2: </w:t>
            </w:r>
          </w:p>
          <w:p w:rsidR="00E3174D" w:rsidRPr="00F006B5" w:rsidRDefault="00262F87" w:rsidP="008B7B98">
            <w:r>
              <w:t>Behavior 32</w:t>
            </w:r>
            <w:r w:rsidR="00E3174D">
              <w:t>: 100</w:t>
            </w:r>
            <w:r w:rsidR="00E3174D" w:rsidRPr="00F006B5">
              <w:t xml:space="preserve">% </w:t>
            </w:r>
          </w:p>
          <w:p w:rsidR="00E3174D" w:rsidRPr="00F006B5" w:rsidRDefault="00262F87" w:rsidP="008B7B98">
            <w:r>
              <w:t>Behavior 33</w:t>
            </w:r>
            <w:r w:rsidR="00E3174D">
              <w:t>: 100</w:t>
            </w:r>
            <w:r w:rsidR="00E3174D" w:rsidRPr="00F006B5">
              <w:t xml:space="preserve">% </w:t>
            </w:r>
          </w:p>
          <w:p w:rsidR="00E3174D" w:rsidRDefault="00E3174D" w:rsidP="008B7B98">
            <w:r>
              <w:t>Behavior 3</w:t>
            </w:r>
            <w:r w:rsidR="00262F87">
              <w:t>4</w:t>
            </w:r>
            <w:r>
              <w:t>: 100</w:t>
            </w:r>
            <w:r w:rsidRPr="00F006B5">
              <w:t>%</w:t>
            </w:r>
          </w:p>
          <w:p w:rsidR="00E3174D" w:rsidRPr="00F006B5" w:rsidRDefault="00262F87" w:rsidP="008B7B98">
            <w:r>
              <w:t>Behavior 35</w:t>
            </w:r>
            <w:r w:rsidR="00E3174D">
              <w:t>: 100</w:t>
            </w:r>
            <w:r w:rsidR="00E3174D" w:rsidRPr="00F006B5">
              <w:t>%</w:t>
            </w:r>
          </w:p>
        </w:tc>
        <w:tc>
          <w:tcPr>
            <w:tcW w:w="2191" w:type="dxa"/>
            <w:vMerge/>
          </w:tcPr>
          <w:p w:rsidR="00E3174D" w:rsidRPr="00F006B5" w:rsidRDefault="00E3174D" w:rsidP="008B7B98"/>
        </w:tc>
        <w:tc>
          <w:tcPr>
            <w:tcW w:w="2191" w:type="dxa"/>
            <w:vMerge/>
          </w:tcPr>
          <w:p w:rsidR="00E3174D" w:rsidRPr="00F006B5" w:rsidRDefault="00E3174D" w:rsidP="008B7B98"/>
        </w:tc>
      </w:tr>
    </w:tbl>
    <w:p w:rsidR="00E3174D" w:rsidRDefault="00E3174D" w:rsidP="00E3174D"/>
    <w:p w:rsidR="00E3174D" w:rsidRDefault="00E3174D" w:rsidP="00E3174D"/>
    <w:p w:rsidR="00E3174D" w:rsidRDefault="00E3174D" w:rsidP="00E3174D"/>
    <w:p w:rsidR="00E3174D" w:rsidRDefault="00E3174D" w:rsidP="00E3174D"/>
    <w:p w:rsidR="00E3174D" w:rsidRDefault="00E3174D" w:rsidP="00E3174D"/>
    <w:p w:rsidR="00E3174D" w:rsidRDefault="00E3174D" w:rsidP="00E3174D"/>
    <w:p w:rsidR="008B7B98" w:rsidRDefault="008B7B98"/>
    <w:sectPr w:rsidR="008B7B98" w:rsidSect="00E317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D"/>
    <w:rsid w:val="000114DE"/>
    <w:rsid w:val="000129C6"/>
    <w:rsid w:val="000642A8"/>
    <w:rsid w:val="00064688"/>
    <w:rsid w:val="00077881"/>
    <w:rsid w:val="000807D8"/>
    <w:rsid w:val="00095368"/>
    <w:rsid w:val="000A0F77"/>
    <w:rsid w:val="000B1A3F"/>
    <w:rsid w:val="000F0D54"/>
    <w:rsid w:val="000F23DA"/>
    <w:rsid w:val="000F72C7"/>
    <w:rsid w:val="00196335"/>
    <w:rsid w:val="0020206D"/>
    <w:rsid w:val="00236C24"/>
    <w:rsid w:val="00240380"/>
    <w:rsid w:val="00262F87"/>
    <w:rsid w:val="00265AB0"/>
    <w:rsid w:val="00271EF1"/>
    <w:rsid w:val="00277AC9"/>
    <w:rsid w:val="00296DBD"/>
    <w:rsid w:val="002E286A"/>
    <w:rsid w:val="002F25E2"/>
    <w:rsid w:val="003701A4"/>
    <w:rsid w:val="0038404E"/>
    <w:rsid w:val="003C5524"/>
    <w:rsid w:val="00414A9C"/>
    <w:rsid w:val="004B1660"/>
    <w:rsid w:val="004B2E0A"/>
    <w:rsid w:val="00501BD5"/>
    <w:rsid w:val="005167ED"/>
    <w:rsid w:val="00523807"/>
    <w:rsid w:val="00537962"/>
    <w:rsid w:val="005626D7"/>
    <w:rsid w:val="00571356"/>
    <w:rsid w:val="005F0A2D"/>
    <w:rsid w:val="00645C2C"/>
    <w:rsid w:val="00654B15"/>
    <w:rsid w:val="00660BEC"/>
    <w:rsid w:val="00677AA2"/>
    <w:rsid w:val="00694154"/>
    <w:rsid w:val="006C4A23"/>
    <w:rsid w:val="006F467E"/>
    <w:rsid w:val="00724DD3"/>
    <w:rsid w:val="0078163A"/>
    <w:rsid w:val="007D70E9"/>
    <w:rsid w:val="007F5C5D"/>
    <w:rsid w:val="008160B0"/>
    <w:rsid w:val="00820C47"/>
    <w:rsid w:val="00825F76"/>
    <w:rsid w:val="0082728E"/>
    <w:rsid w:val="00840A41"/>
    <w:rsid w:val="00841FC8"/>
    <w:rsid w:val="00845434"/>
    <w:rsid w:val="00857D6A"/>
    <w:rsid w:val="008B7B98"/>
    <w:rsid w:val="008E392E"/>
    <w:rsid w:val="008F775F"/>
    <w:rsid w:val="00901AAE"/>
    <w:rsid w:val="00906FFE"/>
    <w:rsid w:val="00951452"/>
    <w:rsid w:val="0095308C"/>
    <w:rsid w:val="009846F1"/>
    <w:rsid w:val="009C2291"/>
    <w:rsid w:val="009E39DF"/>
    <w:rsid w:val="00A069E6"/>
    <w:rsid w:val="00A10BA5"/>
    <w:rsid w:val="00A15822"/>
    <w:rsid w:val="00A56629"/>
    <w:rsid w:val="00A611C8"/>
    <w:rsid w:val="00AB1331"/>
    <w:rsid w:val="00AB53D5"/>
    <w:rsid w:val="00AB5B22"/>
    <w:rsid w:val="00AC1AE5"/>
    <w:rsid w:val="00AF3600"/>
    <w:rsid w:val="00B23C5A"/>
    <w:rsid w:val="00B30477"/>
    <w:rsid w:val="00B32806"/>
    <w:rsid w:val="00B427A7"/>
    <w:rsid w:val="00B52AF0"/>
    <w:rsid w:val="00BB243B"/>
    <w:rsid w:val="00BE1B46"/>
    <w:rsid w:val="00BF2F6A"/>
    <w:rsid w:val="00BF39D1"/>
    <w:rsid w:val="00C00758"/>
    <w:rsid w:val="00C155D5"/>
    <w:rsid w:val="00C20CD5"/>
    <w:rsid w:val="00C21E10"/>
    <w:rsid w:val="00C50240"/>
    <w:rsid w:val="00CC45D4"/>
    <w:rsid w:val="00D376EF"/>
    <w:rsid w:val="00DB1AE0"/>
    <w:rsid w:val="00DC1DB0"/>
    <w:rsid w:val="00E028E4"/>
    <w:rsid w:val="00E3174D"/>
    <w:rsid w:val="00E50415"/>
    <w:rsid w:val="00E70E83"/>
    <w:rsid w:val="00E71963"/>
    <w:rsid w:val="00E91FB9"/>
    <w:rsid w:val="00E97CF9"/>
    <w:rsid w:val="00EB64FC"/>
    <w:rsid w:val="00EC318C"/>
    <w:rsid w:val="00EE2375"/>
    <w:rsid w:val="00FC00B2"/>
    <w:rsid w:val="00F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B2A2"/>
  <w14:defaultImageDpi w14:val="32767"/>
  <w15:chartTrackingRefBased/>
  <w15:docId w15:val="{88C3E0DA-9532-1140-A670-53FFA3C6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Ann Faulkner</dc:creator>
  <cp:keywords/>
  <dc:description/>
  <cp:lastModifiedBy>Cynthia Faulkner</cp:lastModifiedBy>
  <cp:revision>3</cp:revision>
  <dcterms:created xsi:type="dcterms:W3CDTF">2019-11-30T23:08:00Z</dcterms:created>
  <dcterms:modified xsi:type="dcterms:W3CDTF">2019-11-30T23:08:00Z</dcterms:modified>
</cp:coreProperties>
</file>