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64CE8F" w14:textId="77777777" w:rsidR="0075608F" w:rsidRPr="003510F1" w:rsidRDefault="00183386" w:rsidP="00683D02">
      <w:pPr>
        <w:rPr>
          <w:b/>
          <w:sz w:val="28"/>
        </w:rPr>
      </w:pPr>
      <w:r w:rsidRPr="003510F1">
        <w:rPr>
          <w:b/>
          <w:noProof/>
          <w:sz w:val="28"/>
        </w:rPr>
        <mc:AlternateContent>
          <mc:Choice Requires="wps">
            <w:drawing>
              <wp:anchor distT="45720" distB="45720" distL="114300" distR="114300" simplePos="0" relativeHeight="251659264" behindDoc="0" locked="0" layoutInCell="1" allowOverlap="1" wp14:anchorId="1E09F91F" wp14:editId="7FA6CC03">
                <wp:simplePos x="0" y="0"/>
                <wp:positionH relativeFrom="column">
                  <wp:posOffset>2447925</wp:posOffset>
                </wp:positionH>
                <wp:positionV relativeFrom="paragraph">
                  <wp:posOffset>0</wp:posOffset>
                </wp:positionV>
                <wp:extent cx="325755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90650"/>
                        </a:xfrm>
                        <a:prstGeom prst="rect">
                          <a:avLst/>
                        </a:prstGeom>
                        <a:solidFill>
                          <a:srgbClr val="FFFFFF"/>
                        </a:solidFill>
                        <a:ln w="9525">
                          <a:solidFill>
                            <a:srgbClr val="000000"/>
                          </a:solidFill>
                          <a:miter lim="800000"/>
                          <a:headEnd/>
                          <a:tailEnd/>
                        </a:ln>
                      </wps:spPr>
                      <wps:txbx>
                        <w:txbxContent>
                          <w:p w14:paraId="0086EACB" w14:textId="77777777" w:rsidR="002B43A6" w:rsidRDefault="002B43A6">
                            <w:r>
                              <w:rPr>
                                <w:b/>
                                <w:noProof/>
                                <w:sz w:val="44"/>
                                <w:szCs w:val="44"/>
                              </w:rPr>
                              <w:drawing>
                                <wp:inline distT="0" distB="0" distL="0" distR="0" wp14:anchorId="22ABD801" wp14:editId="358A71E9">
                                  <wp:extent cx="3065780" cy="1201628"/>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ULOGO BW V 020810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5780" cy="12016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9F91F" id="_x0000_t202" coordsize="21600,21600" o:spt="202" path="m,l,21600r21600,l21600,xe">
                <v:stroke joinstyle="miter"/>
                <v:path gradientshapeok="t" o:connecttype="rect"/>
              </v:shapetype>
              <v:shape id="Text Box 2" o:spid="_x0000_s1026" type="#_x0000_t202" style="position:absolute;margin-left:192.75pt;margin-top:0;width:256.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zQIwIAAEcEAAAOAAAAZHJzL2Uyb0RvYy54bWysU9tu2zAMfR+wfxD0vvjSuG2MOEWXLsOA&#10;7gK0+wBZlmNhkuhJSuzs60vJaZrdXobpQRBF6ujwkFzejFqRvbBOgqloNkspEYZDI822ol8fN2+u&#10;KXGemYYpMKKiB+Hozer1q+XQlyKHDlQjLEEQ48qhr2jnfV8mieOd0MzNoBcGnS1YzTyadps0lg2I&#10;rlWSp+llMoBtegtcOIe3d5OTriJ+2wruP7etE56oiiI3H3cb9zrsyWrJyq1lfSf5kQb7BxaaSYOf&#10;nqDumGdkZ+VvUFpyCw5aP+OgE2hbyUXMAbPJ0l+yeehYL2IuKI7rTzK5/wfLP+2/WCKbiubZFSWG&#10;aSzSoxg9eQsjyYM+Q+9KDHvoMdCPeI11jrm6/h74N0cMrDtmtuLWWhg6wRrkl4WXydnTCccFkHr4&#10;CA1+w3YeItDYWh3EQzkIomOdDqfaBCocLy/y4qoo0MXRl10s0ks0wh+sfH7eW+ffC9AkHCpqsfgR&#10;nu3vnZ9Cn0PCbw6UbDZSqWjYbb1WluwZNsomriP6T2HKkKGiiyIvJgX+CpHG9ScILT12vJK6oten&#10;IFYG3d6ZBmmy0jOppjNmp8xRyKDdpKIf6xEDg7o1NAeU1MLU2TiJeOjA/qBkwK6uqPu+Y1ZQoj4Y&#10;LMsim8/DGERjXlzlaNhzT33uYYYjVEU9JdNx7ePoBI4GbrF8rYzCvjA5csVujaU5TlYYh3M7Rr3M&#10;/+oJAAD//wMAUEsDBBQABgAIAAAAIQB5cLPL3gAAAAgBAAAPAAAAZHJzL2Rvd25yZXYueG1sTI/B&#10;TsMwEETvSPyDtUhcEHXa0uKEbCqEBIIbFARXN3aTCHsdYjcNf89yguNoRjNvys3knRjtELtACPNZ&#10;BsJSHUxHDcLb6/2lAhGTJqNdIIvwbSNsqtOTUhcmHOnFjtvUCC6hWGiENqW+kDLWrfU6zkJvib19&#10;GLxOLIdGmkEfudw7uciytfS6I15odW/vWlt/bg8eQV09jh/xafn8Xq/3Lk8X1+PD14B4fjbd3oBI&#10;dkp/YfjFZ3SomGkXDmSicAhLtVpxFIEfsa1yxXKHsJjnGciqlP8PVD8AAAD//wMAUEsBAi0AFAAG&#10;AAgAAAAhALaDOJL+AAAA4QEAABMAAAAAAAAAAAAAAAAAAAAAAFtDb250ZW50X1R5cGVzXS54bWxQ&#10;SwECLQAUAAYACAAAACEAOP0h/9YAAACUAQAACwAAAAAAAAAAAAAAAAAvAQAAX3JlbHMvLnJlbHNQ&#10;SwECLQAUAAYACAAAACEAeDn80CMCAABHBAAADgAAAAAAAAAAAAAAAAAuAgAAZHJzL2Uyb0RvYy54&#10;bWxQSwECLQAUAAYACAAAACEAeXCzy94AAAAIAQAADwAAAAAAAAAAAAAAAAB9BAAAZHJzL2Rvd25y&#10;ZXYueG1sUEsFBgAAAAAEAAQA8wAAAIgFAAAAAA==&#10;">
                <v:textbox>
                  <w:txbxContent>
                    <w:p w14:paraId="0086EACB" w14:textId="77777777" w:rsidR="002B43A6" w:rsidRDefault="002B43A6">
                      <w:r>
                        <w:rPr>
                          <w:b/>
                          <w:noProof/>
                          <w:sz w:val="44"/>
                          <w:szCs w:val="44"/>
                        </w:rPr>
                        <w:drawing>
                          <wp:inline distT="0" distB="0" distL="0" distR="0" wp14:anchorId="22ABD801" wp14:editId="358A71E9">
                            <wp:extent cx="3065780" cy="1201628"/>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ULOGO BW V 02081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780" cy="1201628"/>
                                    </a:xfrm>
                                    <a:prstGeom prst="rect">
                                      <a:avLst/>
                                    </a:prstGeom>
                                  </pic:spPr>
                                </pic:pic>
                              </a:graphicData>
                            </a:graphic>
                          </wp:inline>
                        </w:drawing>
                      </w:r>
                    </w:p>
                  </w:txbxContent>
                </v:textbox>
                <w10:wrap type="square"/>
              </v:shape>
            </w:pict>
          </mc:Fallback>
        </mc:AlternateContent>
      </w:r>
    </w:p>
    <w:p w14:paraId="30552595" w14:textId="77777777" w:rsidR="0075608F" w:rsidRPr="003510F1" w:rsidRDefault="0075608F" w:rsidP="0075608F"/>
    <w:p w14:paraId="4D8F929B" w14:textId="77777777" w:rsidR="00183386" w:rsidRPr="003510F1" w:rsidRDefault="00183386" w:rsidP="0075608F"/>
    <w:p w14:paraId="17F8171B" w14:textId="77777777" w:rsidR="00183386" w:rsidRPr="003510F1" w:rsidRDefault="00183386" w:rsidP="0075608F"/>
    <w:p w14:paraId="239B35A3" w14:textId="77777777" w:rsidR="00183386" w:rsidRPr="003510F1" w:rsidRDefault="00183386" w:rsidP="0075608F"/>
    <w:p w14:paraId="146564FE" w14:textId="77777777" w:rsidR="00183386" w:rsidRPr="003510F1" w:rsidRDefault="00183386" w:rsidP="0075608F"/>
    <w:p w14:paraId="10E00F49" w14:textId="77777777" w:rsidR="0075608F" w:rsidRPr="003510F1" w:rsidRDefault="0075608F" w:rsidP="0075608F"/>
    <w:p w14:paraId="7EB72108" w14:textId="77777777" w:rsidR="00183386" w:rsidRPr="003510F1" w:rsidRDefault="00183386" w:rsidP="0075608F"/>
    <w:p w14:paraId="527B34FA" w14:textId="77777777" w:rsidR="00183386" w:rsidRPr="003510F1" w:rsidRDefault="00183386" w:rsidP="0075608F"/>
    <w:p w14:paraId="5BAC4B70" w14:textId="77777777" w:rsidR="00160DB4" w:rsidRPr="003510F1" w:rsidRDefault="00183386" w:rsidP="0075608F">
      <w:pPr>
        <w:jc w:val="center"/>
        <w:rPr>
          <w:b/>
          <w:sz w:val="28"/>
          <w:szCs w:val="28"/>
        </w:rPr>
      </w:pPr>
      <w:r w:rsidRPr="003510F1">
        <w:rPr>
          <w:b/>
          <w:sz w:val="28"/>
          <w:szCs w:val="28"/>
        </w:rPr>
        <w:t>MSW</w:t>
      </w:r>
      <w:r w:rsidR="00FC26A0" w:rsidRPr="003510F1">
        <w:rPr>
          <w:b/>
          <w:sz w:val="28"/>
          <w:szCs w:val="28"/>
        </w:rPr>
        <w:t xml:space="preserve"> </w:t>
      </w:r>
      <w:r w:rsidR="005E78E2" w:rsidRPr="003510F1">
        <w:rPr>
          <w:b/>
          <w:sz w:val="28"/>
          <w:szCs w:val="28"/>
        </w:rPr>
        <w:t xml:space="preserve">Field </w:t>
      </w:r>
      <w:r w:rsidR="0056425C" w:rsidRPr="003510F1">
        <w:rPr>
          <w:b/>
          <w:sz w:val="28"/>
          <w:szCs w:val="28"/>
        </w:rPr>
        <w:t>Practicum</w:t>
      </w:r>
      <w:r w:rsidR="003164DE" w:rsidRPr="003510F1">
        <w:rPr>
          <w:b/>
          <w:sz w:val="28"/>
          <w:szCs w:val="28"/>
        </w:rPr>
        <w:t xml:space="preserve"> </w:t>
      </w:r>
    </w:p>
    <w:p w14:paraId="7BD6E1BF" w14:textId="606A7403" w:rsidR="0056425C" w:rsidRPr="00331B85" w:rsidRDefault="002F5B47" w:rsidP="0075608F">
      <w:pPr>
        <w:jc w:val="center"/>
        <w:rPr>
          <w:b/>
          <w:color w:val="FF0000"/>
          <w:sz w:val="28"/>
          <w:szCs w:val="28"/>
          <w:u w:val="single"/>
        </w:rPr>
      </w:pPr>
      <w:r w:rsidRPr="00331B85">
        <w:rPr>
          <w:b/>
          <w:color w:val="FF0000"/>
          <w:sz w:val="28"/>
          <w:szCs w:val="28"/>
          <w:u w:val="single"/>
        </w:rPr>
        <w:t>ADVANCED</w:t>
      </w:r>
      <w:r w:rsidR="003164DE" w:rsidRPr="00331B85">
        <w:rPr>
          <w:b/>
          <w:color w:val="FF0000"/>
          <w:sz w:val="28"/>
          <w:szCs w:val="28"/>
          <w:u w:val="single"/>
        </w:rPr>
        <w:t xml:space="preserve"> </w:t>
      </w:r>
      <w:r w:rsidR="00331B85">
        <w:rPr>
          <w:b/>
          <w:color w:val="FF0000"/>
          <w:sz w:val="28"/>
          <w:szCs w:val="28"/>
          <w:u w:val="single"/>
        </w:rPr>
        <w:t xml:space="preserve">PRACTICE </w:t>
      </w:r>
      <w:r w:rsidR="003164DE" w:rsidRPr="00331B85">
        <w:rPr>
          <w:b/>
          <w:color w:val="FF0000"/>
          <w:sz w:val="28"/>
          <w:szCs w:val="28"/>
          <w:u w:val="single"/>
        </w:rPr>
        <w:t>YEAR</w:t>
      </w:r>
    </w:p>
    <w:p w14:paraId="6798889D" w14:textId="56825302" w:rsidR="0075608F" w:rsidRPr="003510F1" w:rsidRDefault="004E0A69" w:rsidP="004E0A69">
      <w:pPr>
        <w:jc w:val="center"/>
        <w:rPr>
          <w:b/>
          <w:szCs w:val="24"/>
        </w:rPr>
      </w:pPr>
      <w:r>
        <w:rPr>
          <w:b/>
          <w:sz w:val="28"/>
          <w:szCs w:val="28"/>
        </w:rPr>
        <w:t xml:space="preserve">INDIVIDUAL </w:t>
      </w:r>
      <w:r w:rsidR="0075608F" w:rsidRPr="003510F1">
        <w:rPr>
          <w:b/>
          <w:sz w:val="28"/>
          <w:szCs w:val="28"/>
        </w:rPr>
        <w:t>LEARNING CONTRACT</w:t>
      </w:r>
      <w:r w:rsidR="00080C35" w:rsidRPr="003510F1">
        <w:rPr>
          <w:b/>
          <w:sz w:val="28"/>
          <w:szCs w:val="28"/>
        </w:rPr>
        <w:t xml:space="preserve"> </w:t>
      </w:r>
    </w:p>
    <w:p w14:paraId="68E67A25" w14:textId="77777777" w:rsidR="00A80D02" w:rsidRPr="003510F1" w:rsidRDefault="00A80D02" w:rsidP="00A80D02">
      <w:pPr>
        <w:pStyle w:val="Heading1"/>
        <w:rPr>
          <w:rFonts w:ascii="Times New Roman" w:hAnsi="Times New Roman"/>
          <w:b w:val="0"/>
          <w:sz w:val="24"/>
          <w:szCs w:val="24"/>
        </w:rPr>
      </w:pPr>
      <w:r w:rsidRPr="003510F1">
        <w:rPr>
          <w:rFonts w:ascii="Times New Roman" w:hAnsi="Times New Roman"/>
          <w:sz w:val="24"/>
          <w:szCs w:val="24"/>
        </w:rPr>
        <w:t>Student Name:</w:t>
      </w:r>
      <w:r w:rsidRPr="003510F1">
        <w:rPr>
          <w:rFonts w:ascii="Times New Roman" w:hAnsi="Times New Roman"/>
          <w:b w:val="0"/>
          <w:sz w:val="24"/>
          <w:szCs w:val="24"/>
        </w:rPr>
        <w:t xml:space="preserve">  _____________________________________ </w:t>
      </w:r>
      <w:r w:rsidRPr="003510F1">
        <w:rPr>
          <w:rFonts w:ascii="Times New Roman" w:hAnsi="Times New Roman"/>
          <w:b w:val="0"/>
          <w:sz w:val="24"/>
          <w:szCs w:val="24"/>
        </w:rPr>
        <w:tab/>
      </w:r>
      <w:r w:rsidRPr="003510F1">
        <w:rPr>
          <w:rFonts w:ascii="Times New Roman" w:hAnsi="Times New Roman"/>
          <w:sz w:val="24"/>
          <w:szCs w:val="24"/>
        </w:rPr>
        <w:t>Date:</w:t>
      </w:r>
      <w:r w:rsidRPr="003510F1">
        <w:rPr>
          <w:rFonts w:ascii="Times New Roman" w:hAnsi="Times New Roman"/>
          <w:b w:val="0"/>
          <w:sz w:val="24"/>
          <w:szCs w:val="24"/>
        </w:rPr>
        <w:t xml:space="preserve"> _______________</w:t>
      </w:r>
    </w:p>
    <w:p w14:paraId="6CE8CA62" w14:textId="77777777" w:rsidR="00A80D02" w:rsidRPr="003510F1" w:rsidRDefault="00A80D02" w:rsidP="00A80D02">
      <w:pPr>
        <w:jc w:val="center"/>
        <w:rPr>
          <w:b/>
          <w:bCs/>
          <w:szCs w:val="24"/>
        </w:rPr>
      </w:pPr>
    </w:p>
    <w:p w14:paraId="39A915DA" w14:textId="77777777" w:rsidR="00A80D02" w:rsidRPr="003510F1" w:rsidRDefault="00A80D02" w:rsidP="00A80D02">
      <w:pPr>
        <w:rPr>
          <w:b/>
          <w:bCs/>
          <w:szCs w:val="24"/>
        </w:rPr>
      </w:pPr>
      <w:r w:rsidRPr="003510F1">
        <w:rPr>
          <w:b/>
          <w:bCs/>
          <w:szCs w:val="24"/>
        </w:rPr>
        <w:t xml:space="preserve">Agency:  ____________________________________________ </w:t>
      </w:r>
      <w:r>
        <w:rPr>
          <w:b/>
          <w:bCs/>
          <w:szCs w:val="24"/>
        </w:rPr>
        <w:t xml:space="preserve">Agency </w:t>
      </w:r>
      <w:r w:rsidRPr="003510F1">
        <w:rPr>
          <w:b/>
          <w:bCs/>
          <w:szCs w:val="24"/>
        </w:rPr>
        <w:t>Field Instructor:  ___________________________________</w:t>
      </w:r>
    </w:p>
    <w:p w14:paraId="26B8169A" w14:textId="77777777" w:rsidR="00A80D02" w:rsidRPr="003510F1" w:rsidRDefault="00A80D02" w:rsidP="00A80D02">
      <w:pPr>
        <w:rPr>
          <w:b/>
          <w:bCs/>
          <w:szCs w:val="24"/>
        </w:rPr>
      </w:pPr>
    </w:p>
    <w:p w14:paraId="7F47D394" w14:textId="77777777" w:rsidR="00A80D02" w:rsidRDefault="00A80D02" w:rsidP="00A80D02">
      <w:pPr>
        <w:rPr>
          <w:szCs w:val="24"/>
        </w:rPr>
      </w:pPr>
      <w:r w:rsidRPr="00157E82">
        <w:rPr>
          <w:szCs w:val="24"/>
        </w:rPr>
        <w:t xml:space="preserve">This learning contract follows the </w:t>
      </w:r>
      <w:r>
        <w:rPr>
          <w:szCs w:val="24"/>
        </w:rPr>
        <w:t xml:space="preserve">nine </w:t>
      </w:r>
      <w:r w:rsidRPr="00157E82">
        <w:rPr>
          <w:szCs w:val="24"/>
        </w:rPr>
        <w:t>specific Core Competencies identified by the Council on Social Work Education (CSWE) that Social Work Practitioner</w:t>
      </w:r>
      <w:r>
        <w:rPr>
          <w:szCs w:val="24"/>
        </w:rPr>
        <w:t>s</w:t>
      </w:r>
      <w:r w:rsidRPr="00157E82">
        <w:rPr>
          <w:szCs w:val="24"/>
        </w:rPr>
        <w:t xml:space="preserve"> should possess. </w:t>
      </w:r>
    </w:p>
    <w:p w14:paraId="018CD978" w14:textId="77777777" w:rsidR="00A80D02" w:rsidRDefault="00A80D02" w:rsidP="00A80D02">
      <w:pPr>
        <w:rPr>
          <w:szCs w:val="24"/>
        </w:rPr>
      </w:pPr>
    </w:p>
    <w:p w14:paraId="137F7816" w14:textId="77777777" w:rsidR="00A80D02" w:rsidRPr="004E0A69" w:rsidRDefault="00A80D02" w:rsidP="00A80D02">
      <w:pPr>
        <w:pStyle w:val="ListParagraph"/>
        <w:numPr>
          <w:ilvl w:val="0"/>
          <w:numId w:val="20"/>
        </w:numPr>
        <w:rPr>
          <w:szCs w:val="24"/>
        </w:rPr>
      </w:pPr>
      <w:r w:rsidRPr="004E0A69">
        <w:rPr>
          <w:szCs w:val="24"/>
        </w:rPr>
        <w:t>The s</w:t>
      </w:r>
      <w:r>
        <w:rPr>
          <w:szCs w:val="24"/>
        </w:rPr>
        <w:t>tudent and field instructor should</w:t>
      </w:r>
      <w:r w:rsidRPr="004E0A69">
        <w:rPr>
          <w:szCs w:val="24"/>
        </w:rPr>
        <w:t xml:space="preserve"> meet early in the student's placement to identify specific agency learning activities that the student will participate in to give the student an opportunity to practice and demonstrate competency </w:t>
      </w:r>
      <w:r w:rsidRPr="0078209E">
        <w:rPr>
          <w:szCs w:val="24"/>
          <w:u w:val="single"/>
        </w:rPr>
        <w:t>in each area</w:t>
      </w:r>
      <w:r w:rsidRPr="004E0A69">
        <w:rPr>
          <w:szCs w:val="24"/>
        </w:rPr>
        <w:t xml:space="preserve"> over the course of the practicum. </w:t>
      </w:r>
    </w:p>
    <w:p w14:paraId="1C2E8CE8" w14:textId="77777777" w:rsidR="00A80D02" w:rsidRPr="004E0A69" w:rsidRDefault="00A80D02" w:rsidP="00A80D02">
      <w:pPr>
        <w:pStyle w:val="ListParagraph"/>
        <w:numPr>
          <w:ilvl w:val="0"/>
          <w:numId w:val="20"/>
        </w:numPr>
        <w:rPr>
          <w:szCs w:val="24"/>
        </w:rPr>
      </w:pPr>
      <w:r w:rsidRPr="004E0A69">
        <w:rPr>
          <w:szCs w:val="24"/>
        </w:rPr>
        <w:t xml:space="preserve">Learning activities described in this contract should be specific, stated in measurable terms, and demonstrate meaningful and robust activities or assignments in each </w:t>
      </w:r>
      <w:r>
        <w:rPr>
          <w:szCs w:val="24"/>
        </w:rPr>
        <w:t xml:space="preserve">individual behavior </w:t>
      </w:r>
      <w:r w:rsidRPr="004E0A69">
        <w:rPr>
          <w:szCs w:val="24"/>
        </w:rPr>
        <w:t xml:space="preserve">area to ensure development and practice in the competency </w:t>
      </w:r>
      <w:r>
        <w:rPr>
          <w:szCs w:val="24"/>
        </w:rPr>
        <w:t xml:space="preserve">categories </w:t>
      </w:r>
      <w:r w:rsidRPr="004E0A69">
        <w:rPr>
          <w:szCs w:val="24"/>
        </w:rPr>
        <w:t xml:space="preserve">listed.  </w:t>
      </w:r>
    </w:p>
    <w:p w14:paraId="40E06601" w14:textId="77777777" w:rsidR="00A80D02" w:rsidRDefault="00A80D02" w:rsidP="00A80D02">
      <w:pPr>
        <w:pStyle w:val="ListParagraph"/>
        <w:numPr>
          <w:ilvl w:val="0"/>
          <w:numId w:val="20"/>
        </w:numPr>
      </w:pPr>
      <w:r>
        <w:t xml:space="preserve">The learning contract should include opportunities for student practice in live or simulated situations and activities in individual, group, family, organization and community contexts with subsequent feedback. </w:t>
      </w:r>
    </w:p>
    <w:p w14:paraId="7BB5FBA7" w14:textId="77777777" w:rsidR="00A80D02" w:rsidRDefault="00A80D02" w:rsidP="00A80D02"/>
    <w:p w14:paraId="0F844289" w14:textId="77777777" w:rsidR="00A80D02" w:rsidRDefault="00A80D02" w:rsidP="00A80D02">
      <w:pPr>
        <w:shd w:val="clear" w:color="auto" w:fill="FFE599" w:themeFill="accent4" w:themeFillTint="66"/>
        <w:rPr>
          <w:b/>
        </w:rPr>
      </w:pPr>
      <w:r w:rsidRPr="007000D6">
        <w:rPr>
          <w:b/>
        </w:rPr>
        <w:t>There should be</w:t>
      </w:r>
      <w:r w:rsidRPr="004E0A69">
        <w:rPr>
          <w:b/>
          <w:i/>
        </w:rPr>
        <w:t xml:space="preserve"> </w:t>
      </w:r>
      <w:r w:rsidRPr="007000D6">
        <w:rPr>
          <w:b/>
          <w:i/>
          <w:u w:val="single"/>
        </w:rPr>
        <w:t>at least one</w:t>
      </w:r>
      <w:r w:rsidRPr="004E0A69">
        <w:t xml:space="preserve"> </w:t>
      </w:r>
      <w:r w:rsidRPr="004E0A69">
        <w:rPr>
          <w:b/>
        </w:rPr>
        <w:t xml:space="preserve">learning activity related to each practice behavior listed </w:t>
      </w:r>
      <w:r>
        <w:rPr>
          <w:b/>
        </w:rPr>
        <w:t>under each competency category</w:t>
      </w:r>
      <w:r w:rsidRPr="004E0A69">
        <w:rPr>
          <w:b/>
        </w:rPr>
        <w:t>.</w:t>
      </w:r>
    </w:p>
    <w:p w14:paraId="5FF947D3" w14:textId="77777777" w:rsidR="00A80D02" w:rsidRPr="009A3F21" w:rsidRDefault="00A80D02" w:rsidP="00A80D02">
      <w:pPr>
        <w:rPr>
          <w:b/>
        </w:rPr>
      </w:pPr>
    </w:p>
    <w:p w14:paraId="7945637C" w14:textId="77777777" w:rsidR="00A80D02" w:rsidRDefault="00A80D02" w:rsidP="00A80D02">
      <w:r>
        <w:t>Also, remember to identify assignments in the plan that you may want to use as evidence of competency in the final Field Portfolio.</w:t>
      </w:r>
    </w:p>
    <w:p w14:paraId="76067338" w14:textId="77777777" w:rsidR="00A80D02" w:rsidRDefault="00A80D02" w:rsidP="00A80D02"/>
    <w:p w14:paraId="707F3030" w14:textId="77777777" w:rsidR="00A80D02" w:rsidRPr="004201D2" w:rsidRDefault="00A80D02" w:rsidP="00A80D02">
      <w:pPr>
        <w:rPr>
          <w:szCs w:val="24"/>
        </w:rPr>
      </w:pPr>
      <w:r>
        <w:rPr>
          <w:szCs w:val="24"/>
        </w:rPr>
        <w:t>The IWU Faculty L</w:t>
      </w:r>
      <w:r w:rsidRPr="00157E82">
        <w:rPr>
          <w:szCs w:val="24"/>
        </w:rPr>
        <w:t>iaison should review and make additional recommendations for activities</w:t>
      </w:r>
      <w:r>
        <w:rPr>
          <w:szCs w:val="24"/>
        </w:rPr>
        <w:t xml:space="preserve"> before approving the contract. </w:t>
      </w:r>
      <w:r w:rsidRPr="00157E82">
        <w:rPr>
          <w:szCs w:val="24"/>
        </w:rPr>
        <w:t>The student is responsible for obtaining all needed signature</w:t>
      </w:r>
      <w:r>
        <w:rPr>
          <w:szCs w:val="24"/>
        </w:rPr>
        <w:t>s, and providing copies to the Field I</w:t>
      </w:r>
      <w:r w:rsidRPr="00157E82">
        <w:rPr>
          <w:szCs w:val="24"/>
        </w:rPr>
        <w:t>nst</w:t>
      </w:r>
      <w:r>
        <w:rPr>
          <w:szCs w:val="24"/>
        </w:rPr>
        <w:t>ructor and to the Faculty Liaison.</w:t>
      </w:r>
    </w:p>
    <w:p w14:paraId="6A7F5E11" w14:textId="7AC3E5D7" w:rsidR="00E511A9" w:rsidRPr="001165BC" w:rsidRDefault="002E2688" w:rsidP="004E0A69">
      <w:pPr>
        <w:shd w:val="clear" w:color="auto" w:fill="9CC2E5" w:themeFill="accent1" w:themeFillTint="99"/>
        <w:autoSpaceDE w:val="0"/>
        <w:autoSpaceDN w:val="0"/>
        <w:adjustRightInd w:val="0"/>
        <w:rPr>
          <w:b/>
          <w:sz w:val="22"/>
          <w:szCs w:val="22"/>
        </w:rPr>
      </w:pPr>
      <w:r w:rsidRPr="001165BC">
        <w:rPr>
          <w:b/>
          <w:sz w:val="22"/>
          <w:szCs w:val="22"/>
        </w:rPr>
        <w:lastRenderedPageBreak/>
        <w:t xml:space="preserve">Core Competency </w:t>
      </w:r>
      <w:r w:rsidR="00080C35" w:rsidRPr="001165BC">
        <w:rPr>
          <w:b/>
          <w:sz w:val="22"/>
          <w:szCs w:val="22"/>
        </w:rPr>
        <w:t>1: Demonstrate Ethical and Professional Behavior</w:t>
      </w:r>
      <w:r w:rsidR="00E415D9">
        <w:rPr>
          <w:b/>
          <w:sz w:val="22"/>
          <w:szCs w:val="22"/>
        </w:rPr>
        <w:t xml:space="preserve"> </w:t>
      </w:r>
      <w:r w:rsidR="00E415D9" w:rsidRPr="00E415D9">
        <w:rPr>
          <w:b/>
          <w:sz w:val="22"/>
          <w:szCs w:val="22"/>
        </w:rPr>
        <w:t xml:space="preserve">in </w:t>
      </w:r>
      <w:r w:rsidR="00E415D9" w:rsidRPr="00E415D9">
        <w:rPr>
          <w:rFonts w:cs="Arial"/>
          <w:b/>
          <w:sz w:val="22"/>
          <w:szCs w:val="22"/>
        </w:rPr>
        <w:t>Advanced Social Work Practice</w:t>
      </w:r>
    </w:p>
    <w:p w14:paraId="047D611B" w14:textId="77777777" w:rsidR="00485AE7" w:rsidRDefault="00485AE7" w:rsidP="00485AE7">
      <w:pPr>
        <w:pStyle w:val="ListParagraph"/>
        <w:widowControl/>
        <w:autoSpaceDE w:val="0"/>
        <w:autoSpaceDN w:val="0"/>
        <w:adjustRightInd w:val="0"/>
        <w:ind w:left="0"/>
        <w:rPr>
          <w:sz w:val="22"/>
          <w:szCs w:val="22"/>
        </w:rPr>
      </w:pPr>
    </w:p>
    <w:p w14:paraId="5B083ADC" w14:textId="5DF23623" w:rsidR="00E415D9" w:rsidRPr="00E415D9" w:rsidRDefault="00216E0B" w:rsidP="00485AE7">
      <w:pPr>
        <w:pStyle w:val="ListParagraph"/>
        <w:widowControl/>
        <w:autoSpaceDE w:val="0"/>
        <w:autoSpaceDN w:val="0"/>
        <w:adjustRightInd w:val="0"/>
        <w:ind w:left="0"/>
        <w:rPr>
          <w:sz w:val="22"/>
          <w:szCs w:val="22"/>
        </w:rPr>
      </w:pPr>
      <w:r w:rsidRPr="00E016E5">
        <w:rPr>
          <w:color w:val="333333"/>
          <w:szCs w:val="24"/>
        </w:rPr>
        <w:t xml:space="preserve">Advanced social work practitioners with a clinical emphasis skillfully utilize the value base of the profession and its ethical standards, as well as relevant laws and regulations that impact advanced practice at the micro, mezzo and macro levels. Advanced social work practitioners with a clinical emphasis utilize ethical frameworks and knowledge in practice, research, and policy arenas. Advanced social work practitioners with a clinical emphasis consider personal values and the distinction between personal and professional values in working with diverse populations and application of theory in practice. They also evaluate their personal experiences and the influence of cognitive and affective reactions on their professional judgment and behavior. Advanced social work practitioners with a clinical emphasis are grounded in the knowledge of the profession’s history, its mission, and the roles and responsibilities of the profession and seek to demonstrate Christ-like ethical integrity through character, scholarship, </w:t>
      </w:r>
      <w:r w:rsidRPr="00E016E5">
        <w:rPr>
          <w:noProof/>
          <w:color w:val="333333"/>
          <w:szCs w:val="24"/>
        </w:rPr>
        <w:t>and</w:t>
      </w:r>
      <w:r w:rsidRPr="00E016E5">
        <w:rPr>
          <w:color w:val="333333"/>
          <w:szCs w:val="24"/>
        </w:rPr>
        <w:t xml:space="preserve"> leadership. Advanced social work practitioners with a clinical emphasis also recognize and support the role of other professions when engaged in inter-professional teams. Advanced social work practitioners with a clinical emphasis commit to life-long learning and to continually updating their skills to ensure they are relevant and effective. Advanced social work practitioners with a clinical emphasis responsibly manage emerging forms of technology and use of technology et</w:t>
      </w:r>
      <w:r>
        <w:rPr>
          <w:color w:val="333333"/>
          <w:szCs w:val="24"/>
        </w:rPr>
        <w:t>hically in social work practice</w:t>
      </w:r>
      <w:r w:rsidR="00E415D9" w:rsidRPr="00E415D9">
        <w:rPr>
          <w:sz w:val="22"/>
          <w:szCs w:val="22"/>
        </w:rPr>
        <w:t>.</w:t>
      </w:r>
    </w:p>
    <w:p w14:paraId="65C6F1D8" w14:textId="77777777" w:rsidR="00E415D9" w:rsidRPr="001165BC" w:rsidRDefault="00E415D9" w:rsidP="00485AE7">
      <w:pPr>
        <w:pStyle w:val="ListParagraph"/>
        <w:widowControl/>
        <w:autoSpaceDE w:val="0"/>
        <w:autoSpaceDN w:val="0"/>
        <w:adjustRightInd w:val="0"/>
        <w:ind w:left="0"/>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8460"/>
        <w:gridCol w:w="1255"/>
      </w:tblGrid>
      <w:tr w:rsidR="007000D6" w:rsidRPr="001165BC" w14:paraId="6794A20B" w14:textId="6DE2FA8D" w:rsidTr="007000D6">
        <w:tc>
          <w:tcPr>
            <w:tcW w:w="3235" w:type="dxa"/>
            <w:shd w:val="clear" w:color="auto" w:fill="C5E0B3" w:themeFill="accent6" w:themeFillTint="66"/>
          </w:tcPr>
          <w:p w14:paraId="59030BDE"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8460" w:type="dxa"/>
            <w:shd w:val="clear" w:color="auto" w:fill="C5E0B3" w:themeFill="accent6" w:themeFillTint="66"/>
          </w:tcPr>
          <w:p w14:paraId="64EB334A"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255" w:type="dxa"/>
            <w:shd w:val="clear" w:color="auto" w:fill="C5E0B3" w:themeFill="accent6" w:themeFillTint="66"/>
          </w:tcPr>
          <w:p w14:paraId="37B2E6B0" w14:textId="7E7B9EF1" w:rsidR="007000D6" w:rsidRPr="001165BC" w:rsidRDefault="007000D6" w:rsidP="00A6428F">
            <w:pPr>
              <w:pStyle w:val="ListParagraph"/>
              <w:widowControl/>
              <w:autoSpaceDE w:val="0"/>
              <w:autoSpaceDN w:val="0"/>
              <w:adjustRightInd w:val="0"/>
              <w:ind w:left="0"/>
              <w:rPr>
                <w:b/>
                <w:sz w:val="22"/>
                <w:szCs w:val="22"/>
              </w:rPr>
            </w:pPr>
            <w:r>
              <w:rPr>
                <w:b/>
                <w:sz w:val="22"/>
                <w:szCs w:val="22"/>
              </w:rPr>
              <w:t>By when</w:t>
            </w:r>
          </w:p>
        </w:tc>
      </w:tr>
      <w:tr w:rsidR="007000D6" w:rsidRPr="001165BC" w14:paraId="55BAF70C" w14:textId="6548C454" w:rsidTr="008C6629">
        <w:tc>
          <w:tcPr>
            <w:tcW w:w="3235" w:type="dxa"/>
            <w:shd w:val="clear" w:color="auto" w:fill="auto"/>
          </w:tcPr>
          <w:p w14:paraId="636F19FA" w14:textId="6A0163D2" w:rsidR="007000D6" w:rsidRPr="00E415D9" w:rsidRDefault="007000D6" w:rsidP="00E415D9">
            <w:pPr>
              <w:widowControl/>
              <w:rPr>
                <w:rFonts w:cs="Arial"/>
                <w:sz w:val="22"/>
                <w:szCs w:val="22"/>
              </w:rPr>
            </w:pPr>
            <w:r w:rsidRPr="00E415D9">
              <w:rPr>
                <w:rFonts w:cs="Arial"/>
                <w:sz w:val="22"/>
                <w:szCs w:val="22"/>
              </w:rPr>
              <w:t>Implement</w:t>
            </w:r>
            <w:r>
              <w:rPr>
                <w:rFonts w:cs="Arial"/>
                <w:sz w:val="22"/>
                <w:szCs w:val="22"/>
              </w:rPr>
              <w:t>s</w:t>
            </w:r>
            <w:r w:rsidRPr="00E415D9">
              <w:rPr>
                <w:rFonts w:cs="Arial"/>
                <w:sz w:val="22"/>
                <w:szCs w:val="22"/>
              </w:rPr>
              <w:t xml:space="preserve"> ethical decisions by applying the standards of the NASW Code of Ethics, relevant laws and regulations, models for ethical decision-making, ethical conduct of research, and additional codes of ethics as appropriate to context.</w:t>
            </w:r>
          </w:p>
          <w:p w14:paraId="4C197D33" w14:textId="0704EFC5" w:rsidR="007000D6" w:rsidRPr="001165BC" w:rsidRDefault="007000D6" w:rsidP="00DC1705">
            <w:pPr>
              <w:pStyle w:val="ListParagraph"/>
              <w:widowControl/>
              <w:autoSpaceDE w:val="0"/>
              <w:autoSpaceDN w:val="0"/>
              <w:adjustRightInd w:val="0"/>
              <w:ind w:left="0"/>
              <w:rPr>
                <w:rFonts w:ascii="AGaramond-Regular" w:hAnsi="AGaramond-Regular" w:cs="AGaramond-Regular"/>
                <w:sz w:val="22"/>
                <w:szCs w:val="22"/>
              </w:rPr>
            </w:pPr>
          </w:p>
        </w:tc>
        <w:tc>
          <w:tcPr>
            <w:tcW w:w="8460" w:type="dxa"/>
            <w:shd w:val="clear" w:color="auto" w:fill="FFFFFF" w:themeFill="background1"/>
          </w:tcPr>
          <w:p w14:paraId="48F10C7C" w14:textId="53BE2B34" w:rsidR="007000D6" w:rsidRPr="001165BC" w:rsidRDefault="007000D6" w:rsidP="007000D6">
            <w:pPr>
              <w:widowControl/>
              <w:autoSpaceDE w:val="0"/>
              <w:autoSpaceDN w:val="0"/>
              <w:adjustRightInd w:val="0"/>
              <w:rPr>
                <w:sz w:val="22"/>
                <w:szCs w:val="22"/>
              </w:rPr>
            </w:pPr>
          </w:p>
        </w:tc>
        <w:tc>
          <w:tcPr>
            <w:tcW w:w="1255" w:type="dxa"/>
          </w:tcPr>
          <w:p w14:paraId="33A0B4EA" w14:textId="77777777" w:rsidR="007000D6" w:rsidRPr="001165BC" w:rsidRDefault="007000D6" w:rsidP="00731DCA">
            <w:pPr>
              <w:widowControl/>
              <w:autoSpaceDE w:val="0"/>
              <w:autoSpaceDN w:val="0"/>
              <w:adjustRightInd w:val="0"/>
              <w:rPr>
                <w:sz w:val="22"/>
                <w:szCs w:val="22"/>
              </w:rPr>
            </w:pPr>
          </w:p>
        </w:tc>
      </w:tr>
      <w:tr w:rsidR="007000D6" w:rsidRPr="001165BC" w14:paraId="3B1DB6B4" w14:textId="37494C26" w:rsidTr="008C6629">
        <w:tc>
          <w:tcPr>
            <w:tcW w:w="3235" w:type="dxa"/>
            <w:shd w:val="clear" w:color="auto" w:fill="auto"/>
          </w:tcPr>
          <w:p w14:paraId="0E3B0E26" w14:textId="77434029" w:rsidR="007000D6" w:rsidRPr="00E415D9" w:rsidRDefault="007000D6" w:rsidP="00E415D9">
            <w:pPr>
              <w:widowControl/>
              <w:rPr>
                <w:rFonts w:cs="Arial"/>
                <w:sz w:val="22"/>
                <w:szCs w:val="22"/>
              </w:rPr>
            </w:pPr>
            <w:r w:rsidRPr="00E415D9">
              <w:rPr>
                <w:rFonts w:cs="Arial"/>
                <w:sz w:val="22"/>
                <w:szCs w:val="22"/>
              </w:rPr>
              <w:t>Integrate</w:t>
            </w:r>
            <w:r>
              <w:rPr>
                <w:rFonts w:cs="Arial"/>
                <w:sz w:val="22"/>
                <w:szCs w:val="22"/>
              </w:rPr>
              <w:t>s</w:t>
            </w:r>
            <w:r w:rsidRPr="00E415D9">
              <w:rPr>
                <w:rFonts w:cs="Arial"/>
                <w:sz w:val="22"/>
                <w:szCs w:val="22"/>
              </w:rPr>
              <w:t xml:space="preserve"> reflection and self-regulation to manage personal values and maintain professionalism in practice situations</w:t>
            </w:r>
          </w:p>
          <w:p w14:paraId="00A469AB" w14:textId="67E318CB" w:rsidR="007000D6" w:rsidRPr="001165BC" w:rsidRDefault="007000D6" w:rsidP="00DC1705">
            <w:pPr>
              <w:pStyle w:val="ListParagraph"/>
              <w:widowControl/>
              <w:autoSpaceDE w:val="0"/>
              <w:autoSpaceDN w:val="0"/>
              <w:adjustRightInd w:val="0"/>
              <w:ind w:left="0"/>
              <w:rPr>
                <w:rFonts w:ascii="AGaramond-Regular" w:hAnsi="AGaramond-Regular" w:cs="AGaramond-Regular"/>
                <w:sz w:val="22"/>
                <w:szCs w:val="22"/>
              </w:rPr>
            </w:pPr>
          </w:p>
        </w:tc>
        <w:tc>
          <w:tcPr>
            <w:tcW w:w="8460" w:type="dxa"/>
            <w:shd w:val="clear" w:color="auto" w:fill="FFFFFF" w:themeFill="background1"/>
          </w:tcPr>
          <w:p w14:paraId="3B0B6BF9" w14:textId="418C50C4" w:rsidR="007000D6" w:rsidRPr="001165BC" w:rsidRDefault="007000D6" w:rsidP="00263970">
            <w:pPr>
              <w:widowControl/>
              <w:autoSpaceDE w:val="0"/>
              <w:autoSpaceDN w:val="0"/>
              <w:adjustRightInd w:val="0"/>
              <w:rPr>
                <w:sz w:val="22"/>
                <w:szCs w:val="22"/>
              </w:rPr>
            </w:pPr>
          </w:p>
        </w:tc>
        <w:tc>
          <w:tcPr>
            <w:tcW w:w="1255" w:type="dxa"/>
          </w:tcPr>
          <w:p w14:paraId="11FB312A" w14:textId="77777777" w:rsidR="007000D6" w:rsidRPr="001165BC" w:rsidRDefault="007000D6" w:rsidP="00263970">
            <w:pPr>
              <w:widowControl/>
              <w:autoSpaceDE w:val="0"/>
              <w:autoSpaceDN w:val="0"/>
              <w:adjustRightInd w:val="0"/>
              <w:rPr>
                <w:sz w:val="22"/>
                <w:szCs w:val="22"/>
              </w:rPr>
            </w:pPr>
          </w:p>
        </w:tc>
      </w:tr>
      <w:tr w:rsidR="007000D6" w:rsidRPr="001165BC" w14:paraId="676F5E88" w14:textId="6C99C630" w:rsidTr="008C6629">
        <w:tc>
          <w:tcPr>
            <w:tcW w:w="3235" w:type="dxa"/>
            <w:shd w:val="clear" w:color="auto" w:fill="auto"/>
          </w:tcPr>
          <w:p w14:paraId="339A85A2" w14:textId="316B2A51" w:rsidR="007000D6" w:rsidRPr="00E415D9" w:rsidRDefault="007000D6" w:rsidP="00E415D9">
            <w:pPr>
              <w:widowControl/>
              <w:rPr>
                <w:rFonts w:cs="Arial"/>
                <w:sz w:val="22"/>
                <w:szCs w:val="22"/>
              </w:rPr>
            </w:pPr>
            <w:r w:rsidRPr="00E415D9">
              <w:rPr>
                <w:rFonts w:cs="Arial"/>
                <w:sz w:val="22"/>
                <w:szCs w:val="22"/>
              </w:rPr>
              <w:t>Demonstrate</w:t>
            </w:r>
            <w:r>
              <w:rPr>
                <w:rFonts w:cs="Arial"/>
                <w:sz w:val="22"/>
                <w:szCs w:val="22"/>
              </w:rPr>
              <w:t>s</w:t>
            </w:r>
            <w:r w:rsidRPr="00E415D9">
              <w:rPr>
                <w:rFonts w:cs="Arial"/>
                <w:sz w:val="22"/>
                <w:szCs w:val="22"/>
              </w:rPr>
              <w:t xml:space="preserve"> professional demeanor in written, oral, and electronic communication</w:t>
            </w:r>
          </w:p>
          <w:p w14:paraId="7DF6EF5A" w14:textId="008CC627" w:rsidR="007000D6" w:rsidRPr="001165BC" w:rsidRDefault="007000D6" w:rsidP="00DC1705">
            <w:pPr>
              <w:pStyle w:val="ListParagraph"/>
              <w:widowControl/>
              <w:autoSpaceDE w:val="0"/>
              <w:autoSpaceDN w:val="0"/>
              <w:adjustRightInd w:val="0"/>
              <w:ind w:left="0"/>
              <w:rPr>
                <w:rFonts w:ascii="AGaramond-Regular" w:hAnsi="AGaramond-Regular" w:cs="AGaramond-Regular"/>
                <w:sz w:val="22"/>
                <w:szCs w:val="22"/>
              </w:rPr>
            </w:pPr>
          </w:p>
        </w:tc>
        <w:tc>
          <w:tcPr>
            <w:tcW w:w="8460" w:type="dxa"/>
            <w:shd w:val="clear" w:color="auto" w:fill="FFFFFF" w:themeFill="background1"/>
          </w:tcPr>
          <w:p w14:paraId="05495958" w14:textId="7C3DE0E8" w:rsidR="007000D6" w:rsidRPr="001165BC" w:rsidRDefault="007000D6" w:rsidP="00B82170">
            <w:pPr>
              <w:widowControl/>
              <w:autoSpaceDE w:val="0"/>
              <w:autoSpaceDN w:val="0"/>
              <w:adjustRightInd w:val="0"/>
              <w:rPr>
                <w:sz w:val="22"/>
                <w:szCs w:val="22"/>
              </w:rPr>
            </w:pPr>
          </w:p>
        </w:tc>
        <w:tc>
          <w:tcPr>
            <w:tcW w:w="1255" w:type="dxa"/>
          </w:tcPr>
          <w:p w14:paraId="62550689" w14:textId="77777777" w:rsidR="007000D6" w:rsidRPr="001165BC" w:rsidRDefault="007000D6" w:rsidP="00731DCA">
            <w:pPr>
              <w:widowControl/>
              <w:autoSpaceDE w:val="0"/>
              <w:autoSpaceDN w:val="0"/>
              <w:adjustRightInd w:val="0"/>
              <w:rPr>
                <w:sz w:val="22"/>
                <w:szCs w:val="22"/>
              </w:rPr>
            </w:pPr>
          </w:p>
        </w:tc>
      </w:tr>
      <w:tr w:rsidR="007000D6" w:rsidRPr="001165BC" w14:paraId="669F0DC7" w14:textId="72E8B392" w:rsidTr="007000D6">
        <w:tc>
          <w:tcPr>
            <w:tcW w:w="3235" w:type="dxa"/>
            <w:shd w:val="clear" w:color="auto" w:fill="auto"/>
          </w:tcPr>
          <w:p w14:paraId="368A643E" w14:textId="2719AE08" w:rsidR="007000D6" w:rsidRPr="001165BC" w:rsidRDefault="007000D6" w:rsidP="00080C35">
            <w:pPr>
              <w:pStyle w:val="ListParagraph"/>
              <w:widowControl/>
              <w:autoSpaceDE w:val="0"/>
              <w:autoSpaceDN w:val="0"/>
              <w:adjustRightInd w:val="0"/>
              <w:ind w:left="0"/>
              <w:rPr>
                <w:rFonts w:ascii="AGaramond-Regular" w:hAnsi="AGaramond-Regular" w:cs="AGaramond-Regular"/>
                <w:sz w:val="22"/>
                <w:szCs w:val="22"/>
              </w:rPr>
            </w:pPr>
            <w:r w:rsidRPr="00F64C8B">
              <w:rPr>
                <w:rFonts w:ascii="AGaramond-Regular" w:hAnsi="AGaramond-Regular" w:cs="AGaramond-Regular"/>
                <w:sz w:val="22"/>
                <w:szCs w:val="22"/>
              </w:rPr>
              <w:t xml:space="preserve">Implements </w:t>
            </w:r>
            <w:r>
              <w:rPr>
                <w:rFonts w:ascii="AGaramond-Regular" w:hAnsi="AGaramond-Regular" w:cs="AGaramond-Regular"/>
                <w:sz w:val="22"/>
                <w:szCs w:val="22"/>
              </w:rPr>
              <w:t xml:space="preserve">ethical </w:t>
            </w:r>
            <w:r w:rsidRPr="00F64C8B">
              <w:rPr>
                <w:rFonts w:ascii="AGaramond-Regular" w:hAnsi="AGaramond-Regular" w:cs="AGaramond-Regular"/>
                <w:sz w:val="22"/>
                <w:szCs w:val="22"/>
              </w:rPr>
              <w:t>use of technology</w:t>
            </w:r>
          </w:p>
        </w:tc>
        <w:tc>
          <w:tcPr>
            <w:tcW w:w="8460" w:type="dxa"/>
            <w:shd w:val="clear" w:color="auto" w:fill="auto"/>
          </w:tcPr>
          <w:p w14:paraId="21B3E205" w14:textId="76E5E655" w:rsidR="007000D6" w:rsidRPr="001165BC" w:rsidRDefault="007000D6" w:rsidP="00B82170">
            <w:pPr>
              <w:widowControl/>
              <w:autoSpaceDE w:val="0"/>
              <w:autoSpaceDN w:val="0"/>
              <w:adjustRightInd w:val="0"/>
              <w:rPr>
                <w:sz w:val="22"/>
                <w:szCs w:val="22"/>
              </w:rPr>
            </w:pPr>
          </w:p>
        </w:tc>
        <w:tc>
          <w:tcPr>
            <w:tcW w:w="1255" w:type="dxa"/>
          </w:tcPr>
          <w:p w14:paraId="643DE744" w14:textId="77777777" w:rsidR="007000D6" w:rsidRPr="001165BC" w:rsidRDefault="007000D6" w:rsidP="00731DCA">
            <w:pPr>
              <w:widowControl/>
              <w:autoSpaceDE w:val="0"/>
              <w:autoSpaceDN w:val="0"/>
              <w:adjustRightInd w:val="0"/>
              <w:rPr>
                <w:sz w:val="22"/>
                <w:szCs w:val="22"/>
              </w:rPr>
            </w:pPr>
          </w:p>
        </w:tc>
      </w:tr>
      <w:tr w:rsidR="007000D6" w:rsidRPr="001165BC" w14:paraId="7B982900" w14:textId="35DE0607" w:rsidTr="007000D6">
        <w:tc>
          <w:tcPr>
            <w:tcW w:w="3235" w:type="dxa"/>
            <w:shd w:val="clear" w:color="auto" w:fill="auto"/>
          </w:tcPr>
          <w:p w14:paraId="471507EA" w14:textId="757555D8" w:rsidR="007000D6" w:rsidRPr="00E415D9" w:rsidRDefault="007000D6" w:rsidP="00E415D9">
            <w:pPr>
              <w:widowControl/>
              <w:rPr>
                <w:rFonts w:cs="Arial"/>
                <w:sz w:val="22"/>
                <w:szCs w:val="22"/>
              </w:rPr>
            </w:pPr>
            <w:r w:rsidRPr="00E415D9">
              <w:rPr>
                <w:rFonts w:cs="Arial"/>
                <w:sz w:val="22"/>
                <w:szCs w:val="22"/>
              </w:rPr>
              <w:lastRenderedPageBreak/>
              <w:t>Assess</w:t>
            </w:r>
            <w:r>
              <w:rPr>
                <w:rFonts w:cs="Arial"/>
                <w:sz w:val="22"/>
                <w:szCs w:val="22"/>
              </w:rPr>
              <w:t>es</w:t>
            </w:r>
            <w:r w:rsidRPr="00E415D9">
              <w:rPr>
                <w:rFonts w:cs="Arial"/>
                <w:sz w:val="22"/>
                <w:szCs w:val="22"/>
              </w:rPr>
              <w:t xml:space="preserve"> feedback from supervision and consultation to guide professional judgment and behavior</w:t>
            </w:r>
          </w:p>
          <w:p w14:paraId="7EE074DD" w14:textId="7C7B5AC2" w:rsidR="007000D6" w:rsidRPr="001165BC" w:rsidRDefault="007000D6" w:rsidP="00A6428F">
            <w:pPr>
              <w:pStyle w:val="ListParagraph"/>
              <w:widowControl/>
              <w:autoSpaceDE w:val="0"/>
              <w:autoSpaceDN w:val="0"/>
              <w:adjustRightInd w:val="0"/>
              <w:ind w:left="0"/>
              <w:rPr>
                <w:rFonts w:ascii="AGaramond-Regular" w:hAnsi="AGaramond-Regular" w:cs="AGaramond-Regular"/>
                <w:sz w:val="22"/>
                <w:szCs w:val="22"/>
              </w:rPr>
            </w:pPr>
          </w:p>
        </w:tc>
        <w:tc>
          <w:tcPr>
            <w:tcW w:w="8460" w:type="dxa"/>
            <w:shd w:val="clear" w:color="auto" w:fill="auto"/>
          </w:tcPr>
          <w:p w14:paraId="47318FD8" w14:textId="590CC874" w:rsidR="008C6629" w:rsidRPr="001165BC" w:rsidRDefault="008C6629" w:rsidP="00B82170">
            <w:pPr>
              <w:pStyle w:val="ListParagraph"/>
              <w:widowControl/>
              <w:autoSpaceDE w:val="0"/>
              <w:autoSpaceDN w:val="0"/>
              <w:adjustRightInd w:val="0"/>
              <w:ind w:left="0"/>
              <w:rPr>
                <w:sz w:val="22"/>
                <w:szCs w:val="22"/>
              </w:rPr>
            </w:pPr>
          </w:p>
        </w:tc>
        <w:tc>
          <w:tcPr>
            <w:tcW w:w="1255" w:type="dxa"/>
          </w:tcPr>
          <w:p w14:paraId="219A0AB8" w14:textId="77777777" w:rsidR="007000D6" w:rsidRPr="001165BC" w:rsidRDefault="007000D6" w:rsidP="00A6428F">
            <w:pPr>
              <w:pStyle w:val="ListParagraph"/>
              <w:widowControl/>
              <w:autoSpaceDE w:val="0"/>
              <w:autoSpaceDN w:val="0"/>
              <w:adjustRightInd w:val="0"/>
              <w:ind w:left="0"/>
              <w:rPr>
                <w:sz w:val="22"/>
                <w:szCs w:val="22"/>
              </w:rPr>
            </w:pPr>
          </w:p>
        </w:tc>
      </w:tr>
      <w:tr w:rsidR="007000D6" w:rsidRPr="001165BC" w14:paraId="2A1A788D" w14:textId="2D99F5F5" w:rsidTr="007000D6">
        <w:tc>
          <w:tcPr>
            <w:tcW w:w="3235" w:type="dxa"/>
            <w:shd w:val="clear" w:color="auto" w:fill="auto"/>
          </w:tcPr>
          <w:p w14:paraId="166DA759" w14:textId="058C9B41" w:rsidR="007000D6" w:rsidRPr="00F64C8B" w:rsidRDefault="007000D6" w:rsidP="00A6428F">
            <w:pPr>
              <w:pStyle w:val="ListParagraph"/>
              <w:widowControl/>
              <w:autoSpaceDE w:val="0"/>
              <w:autoSpaceDN w:val="0"/>
              <w:adjustRightInd w:val="0"/>
              <w:ind w:left="0"/>
              <w:rPr>
                <w:rFonts w:ascii="AGaramond-Regular" w:hAnsi="AGaramond-Regular" w:cs="AGaramond-Regular"/>
                <w:sz w:val="22"/>
                <w:szCs w:val="22"/>
              </w:rPr>
            </w:pPr>
            <w:r w:rsidRPr="00F64C8B">
              <w:rPr>
                <w:sz w:val="22"/>
                <w:szCs w:val="22"/>
              </w:rPr>
              <w:t>Collaborates with interdisciplinary teams to create ethically sound</w:t>
            </w:r>
            <w:r w:rsidRPr="00F64C8B">
              <w:rPr>
                <w:spacing w:val="-20"/>
                <w:sz w:val="22"/>
                <w:szCs w:val="22"/>
              </w:rPr>
              <w:t xml:space="preserve"> </w:t>
            </w:r>
            <w:r w:rsidRPr="00F64C8B">
              <w:rPr>
                <w:sz w:val="22"/>
                <w:szCs w:val="22"/>
              </w:rPr>
              <w:t>intervention</w:t>
            </w:r>
            <w:r>
              <w:rPr>
                <w:sz w:val="22"/>
                <w:szCs w:val="22"/>
              </w:rPr>
              <w:t>s</w:t>
            </w:r>
          </w:p>
        </w:tc>
        <w:tc>
          <w:tcPr>
            <w:tcW w:w="8460" w:type="dxa"/>
            <w:shd w:val="clear" w:color="auto" w:fill="auto"/>
          </w:tcPr>
          <w:p w14:paraId="07B9CB4A" w14:textId="3F03581A" w:rsidR="007000D6" w:rsidRPr="001165BC" w:rsidRDefault="007000D6" w:rsidP="00A6428F">
            <w:pPr>
              <w:pStyle w:val="ListParagraph"/>
              <w:widowControl/>
              <w:autoSpaceDE w:val="0"/>
              <w:autoSpaceDN w:val="0"/>
              <w:adjustRightInd w:val="0"/>
              <w:ind w:left="0"/>
              <w:rPr>
                <w:sz w:val="22"/>
                <w:szCs w:val="22"/>
              </w:rPr>
            </w:pPr>
          </w:p>
        </w:tc>
        <w:tc>
          <w:tcPr>
            <w:tcW w:w="1255" w:type="dxa"/>
          </w:tcPr>
          <w:p w14:paraId="067D8BED" w14:textId="77777777" w:rsidR="007000D6" w:rsidRDefault="007000D6" w:rsidP="00A6428F">
            <w:pPr>
              <w:pStyle w:val="ListParagraph"/>
              <w:widowControl/>
              <w:autoSpaceDE w:val="0"/>
              <w:autoSpaceDN w:val="0"/>
              <w:adjustRightInd w:val="0"/>
              <w:ind w:left="0"/>
              <w:rPr>
                <w:sz w:val="22"/>
                <w:szCs w:val="22"/>
              </w:rPr>
            </w:pPr>
          </w:p>
        </w:tc>
      </w:tr>
    </w:tbl>
    <w:p w14:paraId="79F02B6F" w14:textId="77777777" w:rsidR="004E0A69" w:rsidRDefault="004E0A69" w:rsidP="00301D0A">
      <w:pPr>
        <w:autoSpaceDE w:val="0"/>
        <w:autoSpaceDN w:val="0"/>
        <w:adjustRightInd w:val="0"/>
        <w:rPr>
          <w:sz w:val="22"/>
          <w:szCs w:val="22"/>
        </w:rPr>
      </w:pPr>
    </w:p>
    <w:p w14:paraId="291A0BCD" w14:textId="77777777" w:rsidR="004E0A69" w:rsidRDefault="004E0A69" w:rsidP="00301D0A">
      <w:pPr>
        <w:autoSpaceDE w:val="0"/>
        <w:autoSpaceDN w:val="0"/>
        <w:adjustRightInd w:val="0"/>
        <w:rPr>
          <w:b/>
          <w:sz w:val="22"/>
          <w:szCs w:val="22"/>
        </w:rPr>
      </w:pPr>
    </w:p>
    <w:p w14:paraId="53EA0EC7" w14:textId="230DD1D7" w:rsidR="0075608F" w:rsidRPr="00610EF3" w:rsidRDefault="002E2688" w:rsidP="004E0A69">
      <w:pPr>
        <w:shd w:val="clear" w:color="auto" w:fill="9CC2E5" w:themeFill="accent1" w:themeFillTint="99"/>
        <w:autoSpaceDE w:val="0"/>
        <w:autoSpaceDN w:val="0"/>
        <w:adjustRightInd w:val="0"/>
        <w:rPr>
          <w:b/>
          <w:sz w:val="22"/>
          <w:szCs w:val="22"/>
        </w:rPr>
      </w:pPr>
      <w:r w:rsidRPr="004E0A69">
        <w:rPr>
          <w:b/>
          <w:sz w:val="22"/>
          <w:szCs w:val="22"/>
          <w:shd w:val="clear" w:color="auto" w:fill="9CC2E5" w:themeFill="accent1" w:themeFillTint="99"/>
        </w:rPr>
        <w:t xml:space="preserve">Core Competency </w:t>
      </w:r>
      <w:r w:rsidR="007F0DD2" w:rsidRPr="004E0A69">
        <w:rPr>
          <w:b/>
          <w:sz w:val="22"/>
          <w:szCs w:val="22"/>
          <w:shd w:val="clear" w:color="auto" w:fill="9CC2E5" w:themeFill="accent1" w:themeFillTint="99"/>
        </w:rPr>
        <w:t>2</w:t>
      </w:r>
      <w:r w:rsidR="00610EF3" w:rsidRPr="004E0A69">
        <w:rPr>
          <w:b/>
          <w:sz w:val="22"/>
          <w:szCs w:val="22"/>
          <w:shd w:val="clear" w:color="auto" w:fill="9CC2E5" w:themeFill="accent1" w:themeFillTint="99"/>
        </w:rPr>
        <w:t xml:space="preserve">: </w:t>
      </w:r>
      <w:r w:rsidR="007F0DD2" w:rsidRPr="004E0A69">
        <w:rPr>
          <w:b/>
          <w:bCs/>
          <w:sz w:val="22"/>
          <w:szCs w:val="22"/>
          <w:shd w:val="clear" w:color="auto" w:fill="9CC2E5" w:themeFill="accent1" w:themeFillTint="99"/>
        </w:rPr>
        <w:t xml:space="preserve">Engage Diversity and Difference </w:t>
      </w:r>
      <w:r w:rsidR="00E415D9" w:rsidRPr="004E0A69">
        <w:rPr>
          <w:b/>
          <w:sz w:val="22"/>
          <w:szCs w:val="22"/>
          <w:shd w:val="clear" w:color="auto" w:fill="9CC2E5" w:themeFill="accent1" w:themeFillTint="99"/>
        </w:rPr>
        <w:t xml:space="preserve">in </w:t>
      </w:r>
      <w:r w:rsidR="00E415D9" w:rsidRPr="004E0A69">
        <w:rPr>
          <w:rFonts w:cs="Arial"/>
          <w:b/>
          <w:sz w:val="22"/>
          <w:szCs w:val="22"/>
          <w:shd w:val="clear" w:color="auto" w:fill="9CC2E5" w:themeFill="accent1" w:themeFillTint="99"/>
        </w:rPr>
        <w:t>Advanced Social Work Practice</w:t>
      </w:r>
    </w:p>
    <w:p w14:paraId="5545BB8A" w14:textId="31C36523" w:rsidR="007F0DD2" w:rsidRDefault="007F0DD2" w:rsidP="002E2688">
      <w:pPr>
        <w:suppressAutoHyphens/>
        <w:autoSpaceDE w:val="0"/>
        <w:autoSpaceDN w:val="0"/>
        <w:adjustRightInd w:val="0"/>
        <w:jc w:val="both"/>
        <w:rPr>
          <w:sz w:val="22"/>
          <w:szCs w:val="22"/>
        </w:rPr>
      </w:pPr>
    </w:p>
    <w:p w14:paraId="4EDB82C9" w14:textId="3CFB9B2D" w:rsidR="00E415D9" w:rsidRPr="00E415D9" w:rsidRDefault="00216E0B" w:rsidP="00E415D9">
      <w:pPr>
        <w:rPr>
          <w:sz w:val="22"/>
          <w:szCs w:val="22"/>
        </w:rPr>
      </w:pPr>
      <w:r w:rsidRPr="00E016E5">
        <w:rPr>
          <w:color w:val="333333"/>
          <w:szCs w:val="24"/>
        </w:rPr>
        <w:t xml:space="preserve">Advanced social work practitioners with a clinical emphasis integrate their knowledge and understanding of how development, diversity, </w:t>
      </w:r>
      <w:r w:rsidRPr="00E016E5">
        <w:rPr>
          <w:noProof/>
          <w:color w:val="333333"/>
          <w:szCs w:val="24"/>
        </w:rPr>
        <w:t>and</w:t>
      </w:r>
      <w:r w:rsidRPr="00E016E5">
        <w:rPr>
          <w:color w:val="333333"/>
          <w:szCs w:val="24"/>
        </w:rPr>
        <w:t xml:space="preserve"> difference characterize and shape the human experience and influence the formation of identity. </w:t>
      </w:r>
      <w:r w:rsidRPr="00E016E5">
        <w:rPr>
          <w:noProof/>
          <w:color w:val="333333"/>
          <w:szCs w:val="24"/>
        </w:rPr>
        <w:t>Advanced social work practitioners with a clinical emphasis understand diversity in the context of multiple factors including but not limited to age, class, color, culture, disability and ability, ethnicity, gender, gender identity, immigration status, marital status, political ideology, race, religion/spirituality, sexual orientation and geographic location.</w:t>
      </w:r>
      <w:r w:rsidRPr="00E016E5">
        <w:rPr>
          <w:color w:val="333333"/>
          <w:szCs w:val="24"/>
        </w:rPr>
        <w:t xml:space="preserve"> Advanced social work practitioners with a clinical emphasis understand the interaction and impact of social, economic and environmental justice on client systems, incorporating an ecological and whole person framework into practice. Advanced social work practitioners with a clinical emphasis are aware of and effectively manage cognitive and affective processes as they engage diversity and difference in practice. Advanced social work practitioners with a clinical emphasis skillfully advocate for client systems on the micro, mezzo and macro levels to empower clients and advance human rights addressing issues including oppression, poverty, and marginalization. Advanced social work practitioners with a clinical emphasis</w:t>
      </w:r>
      <w:r w:rsidRPr="00D134D6">
        <w:rPr>
          <w:color w:val="333333"/>
          <w:szCs w:val="24"/>
        </w:rPr>
        <w:t xml:space="preserve"> </w:t>
      </w:r>
      <w:r w:rsidRPr="00D134D6">
        <w:rPr>
          <w:szCs w:val="24"/>
        </w:rPr>
        <w:t xml:space="preserve">ethical, apply Christ-like attitudes, </w:t>
      </w:r>
      <w:r w:rsidRPr="00D82274">
        <w:rPr>
          <w:i/>
          <w:szCs w:val="24"/>
        </w:rPr>
        <w:t>values,</w:t>
      </w:r>
      <w:r w:rsidRPr="00D134D6">
        <w:rPr>
          <w:szCs w:val="24"/>
        </w:rPr>
        <w:t xml:space="preserve"> </w:t>
      </w:r>
      <w:r w:rsidRPr="00531C9E">
        <w:rPr>
          <w:noProof/>
          <w:szCs w:val="24"/>
        </w:rPr>
        <w:t>and</w:t>
      </w:r>
      <w:r w:rsidRPr="00D134D6">
        <w:rPr>
          <w:szCs w:val="24"/>
        </w:rPr>
        <w:t xml:space="preserve"> worldview within social work practice</w:t>
      </w:r>
      <w:r w:rsidR="00E415D9" w:rsidRPr="00E415D9">
        <w:rPr>
          <w:sz w:val="22"/>
          <w:szCs w:val="22"/>
        </w:rPr>
        <w:t>.</w:t>
      </w:r>
    </w:p>
    <w:p w14:paraId="6F386F67" w14:textId="77777777" w:rsidR="001C1DCE" w:rsidRPr="001165BC" w:rsidRDefault="001C1DCE" w:rsidP="0075608F">
      <w:pPr>
        <w:numPr>
          <w:ilvl w:val="12"/>
          <w:numId w:val="0"/>
        </w:numPr>
        <w:suppressAutoHyphens/>
        <w:autoSpaceDE w:val="0"/>
        <w:autoSpaceDN w:val="0"/>
        <w:adjustRightInd w:val="0"/>
        <w:jc w:val="both"/>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8413"/>
        <w:gridCol w:w="1255"/>
      </w:tblGrid>
      <w:tr w:rsidR="007000D6" w:rsidRPr="001165BC" w14:paraId="5532E02D" w14:textId="4E46E474" w:rsidTr="007000D6">
        <w:tc>
          <w:tcPr>
            <w:tcW w:w="3282" w:type="dxa"/>
            <w:shd w:val="clear" w:color="auto" w:fill="C5E0B3" w:themeFill="accent6" w:themeFillTint="66"/>
          </w:tcPr>
          <w:p w14:paraId="6316AD30"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8413" w:type="dxa"/>
            <w:shd w:val="clear" w:color="auto" w:fill="C5E0B3" w:themeFill="accent6" w:themeFillTint="66"/>
          </w:tcPr>
          <w:p w14:paraId="77FF047E"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255" w:type="dxa"/>
            <w:shd w:val="clear" w:color="auto" w:fill="C5E0B3" w:themeFill="accent6" w:themeFillTint="66"/>
          </w:tcPr>
          <w:p w14:paraId="10B70365" w14:textId="39FEC08E" w:rsidR="007000D6" w:rsidRPr="001165BC" w:rsidRDefault="007000D6" w:rsidP="00A6428F">
            <w:pPr>
              <w:pStyle w:val="ListParagraph"/>
              <w:widowControl/>
              <w:autoSpaceDE w:val="0"/>
              <w:autoSpaceDN w:val="0"/>
              <w:adjustRightInd w:val="0"/>
              <w:ind w:left="0"/>
              <w:rPr>
                <w:b/>
                <w:sz w:val="22"/>
                <w:szCs w:val="22"/>
              </w:rPr>
            </w:pPr>
            <w:r>
              <w:rPr>
                <w:b/>
                <w:sz w:val="22"/>
                <w:szCs w:val="22"/>
              </w:rPr>
              <w:t>By when</w:t>
            </w:r>
          </w:p>
        </w:tc>
      </w:tr>
      <w:tr w:rsidR="007000D6" w:rsidRPr="001165BC" w14:paraId="57B01A03" w14:textId="5809F795" w:rsidTr="007000D6">
        <w:tc>
          <w:tcPr>
            <w:tcW w:w="3282" w:type="dxa"/>
            <w:shd w:val="clear" w:color="auto" w:fill="auto"/>
          </w:tcPr>
          <w:p w14:paraId="4BD95565" w14:textId="2FF8C39E" w:rsidR="007000D6" w:rsidRPr="001F5ABB" w:rsidRDefault="007000D6" w:rsidP="00520393">
            <w:pPr>
              <w:tabs>
                <w:tab w:val="left" w:pos="1181"/>
              </w:tabs>
              <w:ind w:right="143"/>
              <w:rPr>
                <w:sz w:val="22"/>
                <w:szCs w:val="22"/>
              </w:rPr>
            </w:pPr>
            <w:r>
              <w:rPr>
                <w:sz w:val="22"/>
                <w:szCs w:val="22"/>
              </w:rPr>
              <w:t>Integrates</w:t>
            </w:r>
            <w:r w:rsidRPr="001F5ABB">
              <w:rPr>
                <w:sz w:val="22"/>
                <w:szCs w:val="22"/>
              </w:rPr>
              <w:t xml:space="preserve"> the importance of diversity and difference in shaping life experiences into</w:t>
            </w:r>
            <w:r w:rsidRPr="001F5ABB">
              <w:rPr>
                <w:spacing w:val="-29"/>
                <w:sz w:val="22"/>
                <w:szCs w:val="22"/>
              </w:rPr>
              <w:t xml:space="preserve"> </w:t>
            </w:r>
            <w:r w:rsidRPr="001F5ABB">
              <w:rPr>
                <w:sz w:val="22"/>
                <w:szCs w:val="22"/>
              </w:rPr>
              <w:t>clinical practice</w:t>
            </w:r>
          </w:p>
          <w:p w14:paraId="1BCEFE55" w14:textId="2EF6C466" w:rsidR="007000D6" w:rsidRPr="001165BC" w:rsidRDefault="007000D6" w:rsidP="00313C4C">
            <w:pPr>
              <w:tabs>
                <w:tab w:val="left" w:pos="1181"/>
              </w:tabs>
              <w:ind w:right="245"/>
              <w:rPr>
                <w:sz w:val="22"/>
                <w:szCs w:val="22"/>
              </w:rPr>
            </w:pPr>
          </w:p>
        </w:tc>
        <w:tc>
          <w:tcPr>
            <w:tcW w:w="8413" w:type="dxa"/>
            <w:shd w:val="clear" w:color="auto" w:fill="auto"/>
          </w:tcPr>
          <w:p w14:paraId="402E6997" w14:textId="07D4298A" w:rsidR="007000D6" w:rsidRDefault="007000D6" w:rsidP="00331B85">
            <w:pPr>
              <w:pStyle w:val="ListParagraph"/>
              <w:widowControl/>
              <w:autoSpaceDE w:val="0"/>
              <w:autoSpaceDN w:val="0"/>
              <w:adjustRightInd w:val="0"/>
              <w:ind w:left="0"/>
              <w:rPr>
                <w:sz w:val="22"/>
                <w:szCs w:val="22"/>
              </w:rPr>
            </w:pPr>
          </w:p>
          <w:p w14:paraId="6EFFD081" w14:textId="23B44523" w:rsidR="007000D6" w:rsidRPr="001165BC" w:rsidRDefault="007000D6" w:rsidP="008C6629">
            <w:pPr>
              <w:pStyle w:val="ListParagraph"/>
              <w:widowControl/>
              <w:autoSpaceDE w:val="0"/>
              <w:autoSpaceDN w:val="0"/>
              <w:adjustRightInd w:val="0"/>
              <w:ind w:left="0"/>
              <w:rPr>
                <w:sz w:val="22"/>
                <w:szCs w:val="22"/>
              </w:rPr>
            </w:pPr>
          </w:p>
        </w:tc>
        <w:tc>
          <w:tcPr>
            <w:tcW w:w="1255" w:type="dxa"/>
          </w:tcPr>
          <w:p w14:paraId="116BEA52" w14:textId="77777777" w:rsidR="007000D6" w:rsidRPr="001165BC" w:rsidRDefault="007000D6" w:rsidP="00331B85">
            <w:pPr>
              <w:pStyle w:val="ListParagraph"/>
              <w:widowControl/>
              <w:autoSpaceDE w:val="0"/>
              <w:autoSpaceDN w:val="0"/>
              <w:adjustRightInd w:val="0"/>
              <w:ind w:left="0"/>
              <w:rPr>
                <w:sz w:val="22"/>
                <w:szCs w:val="22"/>
              </w:rPr>
            </w:pPr>
          </w:p>
        </w:tc>
      </w:tr>
      <w:tr w:rsidR="007000D6" w:rsidRPr="001165BC" w14:paraId="50EB5BC3" w14:textId="7409016F" w:rsidTr="007000D6">
        <w:tc>
          <w:tcPr>
            <w:tcW w:w="3282" w:type="dxa"/>
            <w:shd w:val="clear" w:color="auto" w:fill="auto"/>
          </w:tcPr>
          <w:p w14:paraId="36179218" w14:textId="77777777" w:rsidR="007000D6" w:rsidRPr="001F5ABB" w:rsidRDefault="007000D6" w:rsidP="00520393">
            <w:pPr>
              <w:tabs>
                <w:tab w:val="left" w:pos="1181"/>
              </w:tabs>
              <w:ind w:right="123"/>
              <w:rPr>
                <w:sz w:val="22"/>
                <w:szCs w:val="22"/>
              </w:rPr>
            </w:pPr>
            <w:r w:rsidRPr="001F5ABB">
              <w:rPr>
                <w:sz w:val="22"/>
                <w:szCs w:val="22"/>
              </w:rPr>
              <w:t>Able to describe the role diversity and difference play in shaping life experiences in a</w:t>
            </w:r>
            <w:r w:rsidRPr="001F5ABB">
              <w:rPr>
                <w:spacing w:val="-27"/>
                <w:sz w:val="22"/>
                <w:szCs w:val="22"/>
              </w:rPr>
              <w:t xml:space="preserve"> </w:t>
            </w:r>
            <w:r w:rsidRPr="001F5ABB">
              <w:rPr>
                <w:sz w:val="22"/>
                <w:szCs w:val="22"/>
              </w:rPr>
              <w:t>particular clinical context</w:t>
            </w:r>
          </w:p>
          <w:p w14:paraId="19E2D1D0" w14:textId="08FB91DD" w:rsidR="007000D6" w:rsidRPr="001165BC" w:rsidRDefault="007000D6" w:rsidP="00313C4C">
            <w:pPr>
              <w:tabs>
                <w:tab w:val="left" w:pos="1181"/>
              </w:tabs>
              <w:ind w:right="113"/>
              <w:rPr>
                <w:sz w:val="22"/>
                <w:szCs w:val="22"/>
              </w:rPr>
            </w:pPr>
          </w:p>
        </w:tc>
        <w:tc>
          <w:tcPr>
            <w:tcW w:w="8413" w:type="dxa"/>
            <w:shd w:val="clear" w:color="auto" w:fill="auto"/>
          </w:tcPr>
          <w:p w14:paraId="607601A2" w14:textId="47953696" w:rsidR="008C6629" w:rsidRDefault="008C6629" w:rsidP="00B82170">
            <w:pPr>
              <w:pStyle w:val="ListParagraph"/>
              <w:widowControl/>
              <w:autoSpaceDE w:val="0"/>
              <w:autoSpaceDN w:val="0"/>
              <w:adjustRightInd w:val="0"/>
              <w:ind w:left="0"/>
              <w:rPr>
                <w:sz w:val="22"/>
                <w:szCs w:val="22"/>
              </w:rPr>
            </w:pPr>
          </w:p>
          <w:p w14:paraId="04F8C6BB" w14:textId="77777777" w:rsidR="007000D6" w:rsidRDefault="007000D6" w:rsidP="00331B85">
            <w:pPr>
              <w:pStyle w:val="ListParagraph"/>
              <w:widowControl/>
              <w:autoSpaceDE w:val="0"/>
              <w:autoSpaceDN w:val="0"/>
              <w:adjustRightInd w:val="0"/>
              <w:ind w:left="0"/>
              <w:rPr>
                <w:sz w:val="22"/>
                <w:szCs w:val="22"/>
              </w:rPr>
            </w:pPr>
          </w:p>
          <w:p w14:paraId="36B46830" w14:textId="7E18699B" w:rsidR="007000D6" w:rsidRPr="001165BC" w:rsidRDefault="007000D6" w:rsidP="008C6629">
            <w:pPr>
              <w:rPr>
                <w:sz w:val="22"/>
                <w:szCs w:val="22"/>
              </w:rPr>
            </w:pPr>
          </w:p>
        </w:tc>
        <w:tc>
          <w:tcPr>
            <w:tcW w:w="1255" w:type="dxa"/>
          </w:tcPr>
          <w:p w14:paraId="188901A1" w14:textId="03D70BCB" w:rsidR="007000D6" w:rsidRPr="001165BC" w:rsidRDefault="007000D6" w:rsidP="00331B85">
            <w:pPr>
              <w:pStyle w:val="ListParagraph"/>
              <w:widowControl/>
              <w:autoSpaceDE w:val="0"/>
              <w:autoSpaceDN w:val="0"/>
              <w:adjustRightInd w:val="0"/>
              <w:ind w:left="0"/>
              <w:rPr>
                <w:sz w:val="22"/>
                <w:szCs w:val="22"/>
              </w:rPr>
            </w:pPr>
          </w:p>
        </w:tc>
      </w:tr>
      <w:tr w:rsidR="007000D6" w:rsidRPr="001165BC" w14:paraId="4BBE01DF" w14:textId="5B102C2B" w:rsidTr="007000D6">
        <w:tc>
          <w:tcPr>
            <w:tcW w:w="3282" w:type="dxa"/>
            <w:shd w:val="clear" w:color="auto" w:fill="auto"/>
          </w:tcPr>
          <w:p w14:paraId="702C3469" w14:textId="6D7C4E18" w:rsidR="007000D6" w:rsidRPr="00520393" w:rsidRDefault="007000D6" w:rsidP="00520393">
            <w:pPr>
              <w:tabs>
                <w:tab w:val="left" w:pos="1181"/>
              </w:tabs>
              <w:ind w:right="106"/>
              <w:rPr>
                <w:sz w:val="22"/>
                <w:szCs w:val="22"/>
              </w:rPr>
            </w:pPr>
            <w:r w:rsidRPr="001F5ABB">
              <w:rPr>
                <w:sz w:val="22"/>
                <w:szCs w:val="22"/>
              </w:rPr>
              <w:t xml:space="preserve">Demonstrates ability to apply self-awareness and self-regulation to manage the influence of </w:t>
            </w:r>
            <w:r w:rsidRPr="001F5ABB">
              <w:rPr>
                <w:sz w:val="22"/>
                <w:szCs w:val="22"/>
              </w:rPr>
              <w:lastRenderedPageBreak/>
              <w:t>personal biases</w:t>
            </w:r>
            <w:r w:rsidRPr="001F5ABB">
              <w:rPr>
                <w:spacing w:val="-26"/>
                <w:sz w:val="22"/>
                <w:szCs w:val="22"/>
              </w:rPr>
              <w:t xml:space="preserve"> </w:t>
            </w:r>
            <w:r w:rsidRPr="001F5ABB">
              <w:rPr>
                <w:sz w:val="22"/>
                <w:szCs w:val="22"/>
              </w:rPr>
              <w:t>and values in working with diverse clients and</w:t>
            </w:r>
            <w:r w:rsidRPr="001F5ABB">
              <w:rPr>
                <w:spacing w:val="-7"/>
                <w:sz w:val="22"/>
                <w:szCs w:val="22"/>
              </w:rPr>
              <w:t xml:space="preserve"> </w:t>
            </w:r>
            <w:r w:rsidRPr="001F5ABB">
              <w:rPr>
                <w:sz w:val="22"/>
                <w:szCs w:val="22"/>
              </w:rPr>
              <w:t>constituencies</w:t>
            </w:r>
          </w:p>
        </w:tc>
        <w:tc>
          <w:tcPr>
            <w:tcW w:w="8413" w:type="dxa"/>
            <w:shd w:val="clear" w:color="auto" w:fill="auto"/>
          </w:tcPr>
          <w:p w14:paraId="2642C7AD" w14:textId="5F1E5983" w:rsidR="007000D6" w:rsidRDefault="007000D6" w:rsidP="00331B85">
            <w:pPr>
              <w:pStyle w:val="ListParagraph"/>
              <w:widowControl/>
              <w:autoSpaceDE w:val="0"/>
              <w:autoSpaceDN w:val="0"/>
              <w:adjustRightInd w:val="0"/>
              <w:ind w:left="0"/>
              <w:rPr>
                <w:sz w:val="22"/>
                <w:szCs w:val="22"/>
              </w:rPr>
            </w:pPr>
          </w:p>
          <w:p w14:paraId="487C0D8E" w14:textId="77777777" w:rsidR="007000D6" w:rsidRDefault="007000D6" w:rsidP="00331B85">
            <w:pPr>
              <w:pStyle w:val="ListParagraph"/>
              <w:widowControl/>
              <w:autoSpaceDE w:val="0"/>
              <w:autoSpaceDN w:val="0"/>
              <w:adjustRightInd w:val="0"/>
              <w:ind w:left="0"/>
              <w:rPr>
                <w:sz w:val="22"/>
                <w:szCs w:val="22"/>
              </w:rPr>
            </w:pPr>
          </w:p>
          <w:p w14:paraId="6AE3818D" w14:textId="01EFA31A" w:rsidR="007000D6" w:rsidRPr="001165BC" w:rsidRDefault="007000D6" w:rsidP="008C6629">
            <w:pPr>
              <w:rPr>
                <w:sz w:val="22"/>
                <w:szCs w:val="22"/>
              </w:rPr>
            </w:pPr>
          </w:p>
        </w:tc>
        <w:tc>
          <w:tcPr>
            <w:tcW w:w="1255" w:type="dxa"/>
          </w:tcPr>
          <w:p w14:paraId="167B4DAF" w14:textId="77777777" w:rsidR="007000D6" w:rsidRPr="001165BC" w:rsidRDefault="007000D6" w:rsidP="00331B85">
            <w:pPr>
              <w:pStyle w:val="ListParagraph"/>
              <w:widowControl/>
              <w:autoSpaceDE w:val="0"/>
              <w:autoSpaceDN w:val="0"/>
              <w:adjustRightInd w:val="0"/>
              <w:ind w:left="0"/>
              <w:rPr>
                <w:sz w:val="22"/>
                <w:szCs w:val="22"/>
              </w:rPr>
            </w:pPr>
          </w:p>
        </w:tc>
      </w:tr>
    </w:tbl>
    <w:p w14:paraId="50787E44" w14:textId="77777777" w:rsidR="00A30104" w:rsidRPr="001165BC" w:rsidRDefault="00A30104" w:rsidP="002E2688">
      <w:pPr>
        <w:autoSpaceDE w:val="0"/>
        <w:autoSpaceDN w:val="0"/>
        <w:adjustRightInd w:val="0"/>
        <w:rPr>
          <w:b/>
          <w:sz w:val="22"/>
          <w:szCs w:val="22"/>
        </w:rPr>
      </w:pPr>
    </w:p>
    <w:p w14:paraId="0881709E" w14:textId="6437F846" w:rsidR="00610EF3" w:rsidRPr="00610EF3" w:rsidRDefault="002E2688" w:rsidP="004E0A69">
      <w:pPr>
        <w:shd w:val="clear" w:color="auto" w:fill="9CC2E5" w:themeFill="accent1" w:themeFillTint="99"/>
        <w:autoSpaceDE w:val="0"/>
        <w:autoSpaceDN w:val="0"/>
        <w:adjustRightInd w:val="0"/>
        <w:rPr>
          <w:b/>
          <w:sz w:val="22"/>
          <w:szCs w:val="22"/>
        </w:rPr>
      </w:pPr>
      <w:r w:rsidRPr="001165BC">
        <w:rPr>
          <w:b/>
          <w:sz w:val="22"/>
          <w:szCs w:val="22"/>
        </w:rPr>
        <w:t>Core Competency 3</w:t>
      </w:r>
      <w:r w:rsidR="00610EF3">
        <w:rPr>
          <w:b/>
          <w:sz w:val="22"/>
          <w:szCs w:val="22"/>
        </w:rPr>
        <w:t xml:space="preserve">: </w:t>
      </w:r>
      <w:r w:rsidR="007F0DD2" w:rsidRPr="00610EF3">
        <w:rPr>
          <w:b/>
          <w:bCs/>
          <w:sz w:val="22"/>
          <w:szCs w:val="22"/>
        </w:rPr>
        <w:t>Advance Human Rights and Social, Economic, and Environmental Justice</w:t>
      </w:r>
      <w:r w:rsidR="007F0DD2" w:rsidRPr="001165BC">
        <w:rPr>
          <w:b/>
          <w:bCs/>
          <w:sz w:val="22"/>
          <w:szCs w:val="22"/>
        </w:rPr>
        <w:t xml:space="preserve"> </w:t>
      </w:r>
      <w:r w:rsidR="00E415D9" w:rsidRPr="00E415D9">
        <w:rPr>
          <w:b/>
          <w:sz w:val="22"/>
          <w:szCs w:val="22"/>
        </w:rPr>
        <w:t xml:space="preserve">in </w:t>
      </w:r>
      <w:r w:rsidR="00E415D9" w:rsidRPr="00E415D9">
        <w:rPr>
          <w:rFonts w:cs="Arial"/>
          <w:b/>
          <w:sz w:val="22"/>
          <w:szCs w:val="22"/>
        </w:rPr>
        <w:t>Advanced Social Work Practice</w:t>
      </w:r>
    </w:p>
    <w:p w14:paraId="029FFDDC" w14:textId="77777777" w:rsidR="0075608F" w:rsidRDefault="0075608F" w:rsidP="0075608F">
      <w:pPr>
        <w:numPr>
          <w:ilvl w:val="12"/>
          <w:numId w:val="0"/>
        </w:numPr>
        <w:tabs>
          <w:tab w:val="left" w:pos="-720"/>
        </w:tabs>
        <w:suppressAutoHyphens/>
        <w:jc w:val="both"/>
        <w:rPr>
          <w:sz w:val="22"/>
          <w:szCs w:val="22"/>
        </w:rPr>
      </w:pPr>
    </w:p>
    <w:p w14:paraId="01DF3414" w14:textId="32AAE9DF" w:rsidR="00E415D9" w:rsidRPr="00E415D9" w:rsidRDefault="00216E0B" w:rsidP="00E415D9">
      <w:pPr>
        <w:rPr>
          <w:sz w:val="22"/>
          <w:szCs w:val="22"/>
        </w:rPr>
      </w:pPr>
      <w:r w:rsidRPr="00E016E5">
        <w:rPr>
          <w:color w:val="333333"/>
          <w:szCs w:val="24"/>
        </w:rPr>
        <w:t xml:space="preserve">Advanced social work practitioners with a clinical emphasis promote justice, freedom, equality, safety, privacy, physical, emotional and spiritual wellness, an adequate standard of living, </w:t>
      </w:r>
      <w:r w:rsidRPr="00E016E5">
        <w:rPr>
          <w:noProof/>
          <w:color w:val="333333"/>
          <w:szCs w:val="24"/>
        </w:rPr>
        <w:t>healthcare</w:t>
      </w:r>
      <w:r w:rsidRPr="00E016E5">
        <w:rPr>
          <w:color w:val="333333"/>
          <w:szCs w:val="24"/>
        </w:rPr>
        <w:t xml:space="preserve">, and education for every person. </w:t>
      </w:r>
      <w:r w:rsidRPr="00E016E5">
        <w:rPr>
          <w:noProof/>
          <w:color w:val="333333"/>
          <w:szCs w:val="24"/>
        </w:rPr>
        <w:t xml:space="preserve">Advanced social work practitioners with a clinical emphasis are knolwedgeable of and use clinical and social work theory and social justice models to skillfully design and implement strategies at the micro, mezzo and macro </w:t>
      </w:r>
      <w:r w:rsidRPr="00E016E5">
        <w:rPr>
          <w:noProof/>
          <w:szCs w:val="24"/>
        </w:rPr>
        <w:t>level to eliminate oppressive structural barriers and ensure that social goods, rights, and responsibilities are distributed equitably and that civil, political, environmental, economic, cultural and social human rights are protected.</w:t>
      </w:r>
      <w:r w:rsidRPr="00E016E5">
        <w:rPr>
          <w:szCs w:val="24"/>
        </w:rPr>
        <w:t xml:space="preserve"> Adv</w:t>
      </w:r>
      <w:r w:rsidRPr="00E016E5">
        <w:rPr>
          <w:color w:val="333333"/>
          <w:szCs w:val="24"/>
        </w:rPr>
        <w:t xml:space="preserve">anced social work practitioners with a clinical emphasis demonstrate knowledge and </w:t>
      </w:r>
      <w:r w:rsidRPr="00E016E5">
        <w:rPr>
          <w:noProof/>
          <w:color w:val="333333"/>
          <w:szCs w:val="24"/>
        </w:rPr>
        <w:t>understanding</w:t>
      </w:r>
      <w:r w:rsidRPr="00E016E5">
        <w:rPr>
          <w:color w:val="333333"/>
          <w:szCs w:val="24"/>
        </w:rPr>
        <w:t xml:space="preserve"> of the impact of Christian influences on social welfare and the importance of val</w:t>
      </w:r>
      <w:r>
        <w:rPr>
          <w:color w:val="333333"/>
          <w:szCs w:val="24"/>
        </w:rPr>
        <w:t>ues in advancing social justice</w:t>
      </w:r>
      <w:r w:rsidR="00E415D9" w:rsidRPr="00E415D9">
        <w:rPr>
          <w:sz w:val="22"/>
          <w:szCs w:val="22"/>
        </w:rPr>
        <w:t>.</w:t>
      </w:r>
    </w:p>
    <w:p w14:paraId="7E82FADF" w14:textId="77777777" w:rsidR="00E415D9" w:rsidRPr="001165BC" w:rsidRDefault="00E415D9" w:rsidP="0075608F">
      <w:pPr>
        <w:numPr>
          <w:ilvl w:val="12"/>
          <w:numId w:val="0"/>
        </w:numPr>
        <w:tabs>
          <w:tab w:val="left" w:pos="-720"/>
        </w:tabs>
        <w:suppressAutoHyphens/>
        <w:jc w:val="both"/>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8463"/>
        <w:gridCol w:w="1255"/>
      </w:tblGrid>
      <w:tr w:rsidR="007000D6" w:rsidRPr="001165BC" w14:paraId="749A3AD9" w14:textId="02ED1556" w:rsidTr="007000D6">
        <w:tc>
          <w:tcPr>
            <w:tcW w:w="3232" w:type="dxa"/>
            <w:shd w:val="clear" w:color="auto" w:fill="C5E0B3" w:themeFill="accent6" w:themeFillTint="66"/>
          </w:tcPr>
          <w:p w14:paraId="4EDA8A22"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8463" w:type="dxa"/>
            <w:shd w:val="clear" w:color="auto" w:fill="C5E0B3" w:themeFill="accent6" w:themeFillTint="66"/>
          </w:tcPr>
          <w:p w14:paraId="30F21073"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255" w:type="dxa"/>
            <w:shd w:val="clear" w:color="auto" w:fill="C5E0B3" w:themeFill="accent6" w:themeFillTint="66"/>
          </w:tcPr>
          <w:p w14:paraId="5C582FA0" w14:textId="354E40B0" w:rsidR="007000D6" w:rsidRPr="001165BC" w:rsidRDefault="007000D6" w:rsidP="00A6428F">
            <w:pPr>
              <w:pStyle w:val="ListParagraph"/>
              <w:widowControl/>
              <w:autoSpaceDE w:val="0"/>
              <w:autoSpaceDN w:val="0"/>
              <w:adjustRightInd w:val="0"/>
              <w:ind w:left="0"/>
              <w:rPr>
                <w:b/>
                <w:sz w:val="22"/>
                <w:szCs w:val="22"/>
              </w:rPr>
            </w:pPr>
            <w:r>
              <w:rPr>
                <w:b/>
                <w:sz w:val="22"/>
                <w:szCs w:val="22"/>
              </w:rPr>
              <w:t>By When</w:t>
            </w:r>
          </w:p>
        </w:tc>
      </w:tr>
      <w:tr w:rsidR="007000D6" w:rsidRPr="001165BC" w14:paraId="41AB070A" w14:textId="3E27ED7C" w:rsidTr="007000D6">
        <w:tc>
          <w:tcPr>
            <w:tcW w:w="3232" w:type="dxa"/>
            <w:shd w:val="clear" w:color="auto" w:fill="auto"/>
          </w:tcPr>
          <w:p w14:paraId="6D86B745" w14:textId="55558123" w:rsidR="007000D6" w:rsidRPr="001165BC" w:rsidRDefault="007000D6" w:rsidP="00AB63E0">
            <w:pPr>
              <w:pStyle w:val="ListParagraph"/>
              <w:autoSpaceDE w:val="0"/>
              <w:autoSpaceDN w:val="0"/>
              <w:adjustRightInd w:val="0"/>
              <w:ind w:left="0"/>
              <w:rPr>
                <w:rFonts w:ascii="AGaramond-Regular" w:hAnsi="AGaramond-Regular" w:cs="AGaramond-Regular"/>
                <w:sz w:val="22"/>
                <w:szCs w:val="22"/>
              </w:rPr>
            </w:pPr>
            <w:r w:rsidRPr="008C6629">
              <w:rPr>
                <w:szCs w:val="22"/>
              </w:rPr>
              <w:t>Analyzes issues of social, economic, and environmental justice as they relate to</w:t>
            </w:r>
            <w:r w:rsidRPr="008C6629">
              <w:rPr>
                <w:spacing w:val="-19"/>
                <w:szCs w:val="22"/>
              </w:rPr>
              <w:t xml:space="preserve"> </w:t>
            </w:r>
            <w:r w:rsidRPr="008C6629">
              <w:rPr>
                <w:szCs w:val="22"/>
              </w:rPr>
              <w:t>clinical practice.</w:t>
            </w:r>
          </w:p>
        </w:tc>
        <w:tc>
          <w:tcPr>
            <w:tcW w:w="8463" w:type="dxa"/>
            <w:shd w:val="clear" w:color="auto" w:fill="auto"/>
          </w:tcPr>
          <w:p w14:paraId="6431CF58" w14:textId="2F741A91"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1CCE8F28" w14:textId="77777777" w:rsidR="007000D6" w:rsidRPr="001165BC" w:rsidRDefault="007000D6" w:rsidP="00331B85">
            <w:pPr>
              <w:pStyle w:val="ListParagraph"/>
              <w:widowControl/>
              <w:autoSpaceDE w:val="0"/>
              <w:autoSpaceDN w:val="0"/>
              <w:adjustRightInd w:val="0"/>
              <w:ind w:left="0"/>
              <w:rPr>
                <w:sz w:val="22"/>
                <w:szCs w:val="22"/>
              </w:rPr>
            </w:pPr>
          </w:p>
        </w:tc>
      </w:tr>
      <w:tr w:rsidR="007000D6" w:rsidRPr="001165BC" w14:paraId="5285D1D3" w14:textId="3B56B498" w:rsidTr="007000D6">
        <w:tc>
          <w:tcPr>
            <w:tcW w:w="3232" w:type="dxa"/>
            <w:shd w:val="clear" w:color="auto" w:fill="auto"/>
          </w:tcPr>
          <w:p w14:paraId="1E381989" w14:textId="6FCF41A6" w:rsidR="007000D6" w:rsidRPr="00B82170" w:rsidRDefault="007000D6" w:rsidP="00B82170">
            <w:pPr>
              <w:tabs>
                <w:tab w:val="left" w:pos="1181"/>
              </w:tabs>
              <w:ind w:right="233"/>
              <w:rPr>
                <w:sz w:val="22"/>
                <w:szCs w:val="22"/>
              </w:rPr>
            </w:pPr>
            <w:r w:rsidRPr="00DB7E5D">
              <w:rPr>
                <w:sz w:val="22"/>
                <w:szCs w:val="22"/>
              </w:rPr>
              <w:t>Advocates for and with clients as they encounter</w:t>
            </w:r>
            <w:r w:rsidRPr="00DB7E5D">
              <w:rPr>
                <w:spacing w:val="-11"/>
                <w:sz w:val="22"/>
                <w:szCs w:val="22"/>
              </w:rPr>
              <w:t xml:space="preserve"> </w:t>
            </w:r>
            <w:r w:rsidRPr="00DB7E5D">
              <w:rPr>
                <w:sz w:val="22"/>
                <w:szCs w:val="22"/>
              </w:rPr>
              <w:t>injustice</w:t>
            </w:r>
          </w:p>
        </w:tc>
        <w:tc>
          <w:tcPr>
            <w:tcW w:w="8463" w:type="dxa"/>
            <w:shd w:val="clear" w:color="auto" w:fill="auto"/>
          </w:tcPr>
          <w:p w14:paraId="46E58FED" w14:textId="77777777" w:rsidR="00B82170" w:rsidRDefault="00B82170" w:rsidP="00A6428F">
            <w:pPr>
              <w:pStyle w:val="ListParagraph"/>
              <w:widowControl/>
              <w:autoSpaceDE w:val="0"/>
              <w:autoSpaceDN w:val="0"/>
              <w:adjustRightInd w:val="0"/>
              <w:ind w:left="0"/>
              <w:rPr>
                <w:sz w:val="22"/>
                <w:szCs w:val="22"/>
              </w:rPr>
            </w:pPr>
          </w:p>
          <w:p w14:paraId="69385AF5" w14:textId="083F649E" w:rsidR="007000D6" w:rsidRPr="001165BC" w:rsidRDefault="007000D6" w:rsidP="008C6629">
            <w:pPr>
              <w:rPr>
                <w:sz w:val="22"/>
                <w:szCs w:val="22"/>
              </w:rPr>
            </w:pPr>
          </w:p>
        </w:tc>
        <w:tc>
          <w:tcPr>
            <w:tcW w:w="1255" w:type="dxa"/>
          </w:tcPr>
          <w:p w14:paraId="085AF481" w14:textId="77777777" w:rsidR="007000D6" w:rsidRPr="001165BC" w:rsidRDefault="007000D6" w:rsidP="00A6428F">
            <w:pPr>
              <w:pStyle w:val="ListParagraph"/>
              <w:widowControl/>
              <w:autoSpaceDE w:val="0"/>
              <w:autoSpaceDN w:val="0"/>
              <w:adjustRightInd w:val="0"/>
              <w:ind w:left="0"/>
              <w:rPr>
                <w:sz w:val="22"/>
                <w:szCs w:val="22"/>
              </w:rPr>
            </w:pPr>
          </w:p>
        </w:tc>
      </w:tr>
      <w:tr w:rsidR="007000D6" w:rsidRPr="001165BC" w14:paraId="139F9C6E" w14:textId="24629EB4" w:rsidTr="007000D6">
        <w:tc>
          <w:tcPr>
            <w:tcW w:w="3232" w:type="dxa"/>
            <w:shd w:val="clear" w:color="auto" w:fill="auto"/>
          </w:tcPr>
          <w:p w14:paraId="72CF78E5" w14:textId="7642E121" w:rsidR="007000D6" w:rsidRPr="001165BC" w:rsidRDefault="007000D6" w:rsidP="00313C4C">
            <w:pPr>
              <w:tabs>
                <w:tab w:val="left" w:pos="1181"/>
              </w:tabs>
              <w:rPr>
                <w:sz w:val="22"/>
                <w:szCs w:val="22"/>
              </w:rPr>
            </w:pPr>
            <w:r w:rsidRPr="00DB7E5D">
              <w:rPr>
                <w:sz w:val="22"/>
                <w:szCs w:val="22"/>
              </w:rPr>
              <w:t>Create</w:t>
            </w:r>
            <w:r>
              <w:rPr>
                <w:sz w:val="22"/>
                <w:szCs w:val="22"/>
              </w:rPr>
              <w:t>s</w:t>
            </w:r>
            <w:r w:rsidRPr="00DB7E5D">
              <w:rPr>
                <w:sz w:val="22"/>
                <w:szCs w:val="22"/>
              </w:rPr>
              <w:t xml:space="preserve"> a context for client engagement that advances human</w:t>
            </w:r>
            <w:r w:rsidRPr="00DB7E5D">
              <w:rPr>
                <w:spacing w:val="-4"/>
                <w:sz w:val="22"/>
                <w:szCs w:val="22"/>
              </w:rPr>
              <w:t xml:space="preserve"> </w:t>
            </w:r>
            <w:r w:rsidRPr="00DB7E5D">
              <w:rPr>
                <w:sz w:val="22"/>
                <w:szCs w:val="22"/>
              </w:rPr>
              <w:t>rights</w:t>
            </w:r>
            <w:r>
              <w:rPr>
                <w:sz w:val="22"/>
                <w:szCs w:val="22"/>
              </w:rPr>
              <w:t>.</w:t>
            </w:r>
          </w:p>
          <w:p w14:paraId="1C5DE2F4" w14:textId="77777777" w:rsidR="007000D6" w:rsidRPr="001165BC" w:rsidRDefault="007000D6" w:rsidP="00313C4C">
            <w:pPr>
              <w:spacing w:before="10"/>
              <w:rPr>
                <w:sz w:val="22"/>
                <w:szCs w:val="22"/>
              </w:rPr>
            </w:pPr>
          </w:p>
          <w:p w14:paraId="58D8648F" w14:textId="77777777" w:rsidR="007000D6" w:rsidRPr="001165BC" w:rsidRDefault="007000D6" w:rsidP="00A6428F">
            <w:pPr>
              <w:pStyle w:val="ListParagraph"/>
              <w:widowControl/>
              <w:autoSpaceDE w:val="0"/>
              <w:autoSpaceDN w:val="0"/>
              <w:adjustRightInd w:val="0"/>
              <w:ind w:left="0"/>
              <w:rPr>
                <w:sz w:val="22"/>
                <w:szCs w:val="22"/>
              </w:rPr>
            </w:pPr>
          </w:p>
        </w:tc>
        <w:tc>
          <w:tcPr>
            <w:tcW w:w="8463" w:type="dxa"/>
            <w:shd w:val="clear" w:color="auto" w:fill="auto"/>
          </w:tcPr>
          <w:p w14:paraId="0096AB74" w14:textId="56A6FDFA"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766F2ED0" w14:textId="77777777" w:rsidR="007000D6" w:rsidRPr="001165BC" w:rsidRDefault="007000D6" w:rsidP="00084283">
            <w:pPr>
              <w:pStyle w:val="ListParagraph"/>
              <w:widowControl/>
              <w:autoSpaceDE w:val="0"/>
              <w:autoSpaceDN w:val="0"/>
              <w:adjustRightInd w:val="0"/>
              <w:ind w:left="0"/>
              <w:rPr>
                <w:sz w:val="22"/>
                <w:szCs w:val="22"/>
              </w:rPr>
            </w:pPr>
          </w:p>
        </w:tc>
      </w:tr>
      <w:tr w:rsidR="007000D6" w:rsidRPr="001165BC" w14:paraId="5191EE12" w14:textId="2263D015" w:rsidTr="007000D6">
        <w:tc>
          <w:tcPr>
            <w:tcW w:w="3232" w:type="dxa"/>
            <w:shd w:val="clear" w:color="auto" w:fill="auto"/>
          </w:tcPr>
          <w:p w14:paraId="3DA34489" w14:textId="7EC3A11A" w:rsidR="007000D6" w:rsidRPr="00DB7E5D" w:rsidRDefault="007000D6" w:rsidP="00520393">
            <w:pPr>
              <w:tabs>
                <w:tab w:val="left" w:pos="1181"/>
              </w:tabs>
              <w:rPr>
                <w:sz w:val="22"/>
                <w:szCs w:val="22"/>
              </w:rPr>
            </w:pPr>
            <w:r w:rsidRPr="00DB7E5D">
              <w:rPr>
                <w:sz w:val="22"/>
                <w:szCs w:val="22"/>
              </w:rPr>
              <w:t>Appraise</w:t>
            </w:r>
            <w:r>
              <w:rPr>
                <w:sz w:val="22"/>
                <w:szCs w:val="22"/>
              </w:rPr>
              <w:t>s</w:t>
            </w:r>
            <w:r w:rsidRPr="00DB7E5D">
              <w:rPr>
                <w:sz w:val="22"/>
                <w:szCs w:val="22"/>
              </w:rPr>
              <w:t xml:space="preserve"> issues of marginalization and oppression within a particular clinical context and addresses issues in documentation and practice where appropriate.</w:t>
            </w:r>
          </w:p>
          <w:p w14:paraId="22437819" w14:textId="77777777" w:rsidR="007000D6" w:rsidRPr="00DB7E5D" w:rsidRDefault="007000D6" w:rsidP="00313C4C">
            <w:pPr>
              <w:tabs>
                <w:tab w:val="left" w:pos="1181"/>
              </w:tabs>
              <w:rPr>
                <w:sz w:val="22"/>
                <w:szCs w:val="22"/>
              </w:rPr>
            </w:pPr>
          </w:p>
        </w:tc>
        <w:tc>
          <w:tcPr>
            <w:tcW w:w="8463" w:type="dxa"/>
            <w:shd w:val="clear" w:color="auto" w:fill="auto"/>
          </w:tcPr>
          <w:p w14:paraId="08D3F036" w14:textId="77777777" w:rsidR="007000D6" w:rsidRDefault="007000D6" w:rsidP="00084283">
            <w:pPr>
              <w:pStyle w:val="ListParagraph"/>
              <w:widowControl/>
              <w:autoSpaceDE w:val="0"/>
              <w:autoSpaceDN w:val="0"/>
              <w:adjustRightInd w:val="0"/>
              <w:ind w:left="0"/>
              <w:rPr>
                <w:sz w:val="22"/>
                <w:szCs w:val="22"/>
              </w:rPr>
            </w:pPr>
          </w:p>
          <w:p w14:paraId="20AB223E" w14:textId="77777777" w:rsidR="007000D6" w:rsidRDefault="007000D6" w:rsidP="004E0A69">
            <w:pPr>
              <w:rPr>
                <w:color w:val="000000"/>
                <w:sz w:val="22"/>
                <w:szCs w:val="22"/>
                <w:shd w:val="clear" w:color="auto" w:fill="FFFFFF"/>
              </w:rPr>
            </w:pPr>
          </w:p>
          <w:p w14:paraId="6AD22EDE" w14:textId="77777777" w:rsidR="008C6629" w:rsidRDefault="008C6629" w:rsidP="004E0A69">
            <w:pPr>
              <w:rPr>
                <w:color w:val="000000"/>
                <w:sz w:val="22"/>
                <w:szCs w:val="22"/>
                <w:shd w:val="clear" w:color="auto" w:fill="FFFFFF"/>
              </w:rPr>
            </w:pPr>
          </w:p>
          <w:p w14:paraId="604D56F3" w14:textId="77777777" w:rsidR="007000D6" w:rsidRDefault="007000D6" w:rsidP="004E0A69">
            <w:pPr>
              <w:rPr>
                <w:color w:val="000000"/>
                <w:sz w:val="22"/>
                <w:szCs w:val="22"/>
                <w:shd w:val="clear" w:color="auto" w:fill="FFFFFF"/>
              </w:rPr>
            </w:pPr>
          </w:p>
          <w:p w14:paraId="11630CA9" w14:textId="46A3D668" w:rsidR="007000D6" w:rsidRPr="004E0A69" w:rsidRDefault="007000D6" w:rsidP="004E0A69">
            <w:pPr>
              <w:rPr>
                <w:color w:val="000000"/>
                <w:sz w:val="22"/>
                <w:szCs w:val="22"/>
                <w:shd w:val="clear" w:color="auto" w:fill="FFFFFF"/>
              </w:rPr>
            </w:pPr>
          </w:p>
        </w:tc>
        <w:tc>
          <w:tcPr>
            <w:tcW w:w="1255" w:type="dxa"/>
          </w:tcPr>
          <w:p w14:paraId="6A328C78" w14:textId="77777777" w:rsidR="007000D6" w:rsidRDefault="007000D6" w:rsidP="00084283">
            <w:pPr>
              <w:pStyle w:val="ListParagraph"/>
              <w:widowControl/>
              <w:autoSpaceDE w:val="0"/>
              <w:autoSpaceDN w:val="0"/>
              <w:adjustRightInd w:val="0"/>
              <w:ind w:left="0"/>
              <w:rPr>
                <w:sz w:val="22"/>
                <w:szCs w:val="22"/>
              </w:rPr>
            </w:pPr>
          </w:p>
        </w:tc>
      </w:tr>
    </w:tbl>
    <w:p w14:paraId="590D7EA0" w14:textId="77777777" w:rsidR="008C6629" w:rsidRDefault="008C6629" w:rsidP="008C6629">
      <w:pPr>
        <w:shd w:val="clear" w:color="auto" w:fill="FFFFFF" w:themeFill="background1"/>
        <w:autoSpaceDE w:val="0"/>
        <w:autoSpaceDN w:val="0"/>
        <w:adjustRightInd w:val="0"/>
        <w:rPr>
          <w:b/>
          <w:sz w:val="22"/>
          <w:szCs w:val="22"/>
        </w:rPr>
      </w:pPr>
    </w:p>
    <w:p w14:paraId="76313AA7" w14:textId="4531C04D" w:rsidR="001C1DCE" w:rsidRPr="004E0A69" w:rsidRDefault="002E2688" w:rsidP="004E0A69">
      <w:pPr>
        <w:shd w:val="clear" w:color="auto" w:fill="BDD6EE" w:themeFill="accent1" w:themeFillTint="66"/>
        <w:autoSpaceDE w:val="0"/>
        <w:autoSpaceDN w:val="0"/>
        <w:adjustRightInd w:val="0"/>
        <w:rPr>
          <w:b/>
          <w:sz w:val="22"/>
          <w:szCs w:val="22"/>
        </w:rPr>
      </w:pPr>
      <w:r w:rsidRPr="001165BC">
        <w:rPr>
          <w:b/>
          <w:sz w:val="22"/>
          <w:szCs w:val="22"/>
        </w:rPr>
        <w:t>Core Competency 4</w:t>
      </w:r>
      <w:r w:rsidR="00610EF3">
        <w:rPr>
          <w:b/>
          <w:sz w:val="22"/>
          <w:szCs w:val="22"/>
        </w:rPr>
        <w:t xml:space="preserve">: </w:t>
      </w:r>
      <w:r w:rsidR="007F0DD2" w:rsidRPr="00610EF3">
        <w:rPr>
          <w:rFonts w:ascii="AGaramond-Regular" w:hAnsi="AGaramond-Regular" w:cs="AGaramond-Regular"/>
          <w:b/>
          <w:sz w:val="22"/>
          <w:szCs w:val="22"/>
        </w:rPr>
        <w:t>Engage in Practice</w:t>
      </w:r>
      <w:r w:rsidR="00D4060B" w:rsidRPr="00610EF3">
        <w:rPr>
          <w:rFonts w:ascii="AGaramond-Regular" w:hAnsi="AGaramond-Regular" w:cs="AGaramond-Regular"/>
          <w:b/>
          <w:sz w:val="22"/>
          <w:szCs w:val="22"/>
        </w:rPr>
        <w:t>-</w:t>
      </w:r>
      <w:r w:rsidR="007F0DD2" w:rsidRPr="00610EF3">
        <w:rPr>
          <w:rFonts w:ascii="AGaramond-Regular" w:hAnsi="AGaramond-Regular" w:cs="AGaramond-Regular"/>
          <w:b/>
          <w:sz w:val="22"/>
          <w:szCs w:val="22"/>
        </w:rPr>
        <w:t>Informed Research and Research</w:t>
      </w:r>
      <w:r w:rsidR="00D4060B" w:rsidRPr="00610EF3">
        <w:rPr>
          <w:rFonts w:ascii="AGaramond-Regular" w:hAnsi="AGaramond-Regular" w:cs="AGaramond-Regular"/>
          <w:b/>
          <w:sz w:val="22"/>
          <w:szCs w:val="22"/>
        </w:rPr>
        <w:t>-</w:t>
      </w:r>
      <w:r w:rsidR="007F0DD2" w:rsidRPr="00610EF3">
        <w:rPr>
          <w:rFonts w:ascii="AGaramond-Regular" w:hAnsi="AGaramond-Regular" w:cs="AGaramond-Regular"/>
          <w:b/>
          <w:sz w:val="22"/>
          <w:szCs w:val="22"/>
        </w:rPr>
        <w:t>Informed Practice</w:t>
      </w:r>
      <w:r w:rsidR="00E415D9">
        <w:rPr>
          <w:rFonts w:ascii="AGaramond-Regular" w:hAnsi="AGaramond-Regular" w:cs="AGaramond-Regular"/>
          <w:b/>
          <w:sz w:val="22"/>
          <w:szCs w:val="22"/>
        </w:rPr>
        <w:t xml:space="preserve"> </w:t>
      </w:r>
      <w:r w:rsidR="00E415D9" w:rsidRPr="00E415D9">
        <w:rPr>
          <w:b/>
          <w:sz w:val="22"/>
          <w:szCs w:val="22"/>
        </w:rPr>
        <w:t xml:space="preserve">in </w:t>
      </w:r>
      <w:r w:rsidR="00E415D9" w:rsidRPr="00E415D9">
        <w:rPr>
          <w:rFonts w:cs="Arial"/>
          <w:b/>
          <w:sz w:val="22"/>
          <w:szCs w:val="22"/>
        </w:rPr>
        <w:t>Advanced Social Work Practice</w:t>
      </w:r>
    </w:p>
    <w:p w14:paraId="7078605A" w14:textId="77777777" w:rsidR="00216E0B" w:rsidRDefault="00216E0B" w:rsidP="00E415D9">
      <w:pPr>
        <w:tabs>
          <w:tab w:val="left" w:pos="4262"/>
        </w:tabs>
        <w:rPr>
          <w:color w:val="333333"/>
          <w:szCs w:val="24"/>
        </w:rPr>
      </w:pPr>
    </w:p>
    <w:p w14:paraId="339CA0B6" w14:textId="215C6416" w:rsidR="00E415D9" w:rsidRPr="00E415D9" w:rsidRDefault="00216E0B" w:rsidP="00E415D9">
      <w:pPr>
        <w:tabs>
          <w:tab w:val="left" w:pos="4262"/>
        </w:tabs>
        <w:rPr>
          <w:sz w:val="22"/>
          <w:szCs w:val="22"/>
        </w:rPr>
      </w:pPr>
      <w:r w:rsidRPr="00E016E5">
        <w:rPr>
          <w:color w:val="333333"/>
          <w:szCs w:val="24"/>
        </w:rPr>
        <w:t xml:space="preserve">Advanced social work practitioners with a clinical emphasis employ quantitative and qualitative research methods in promoting </w:t>
      </w:r>
      <w:r w:rsidRPr="00E016E5">
        <w:rPr>
          <w:noProof/>
          <w:color w:val="333333"/>
          <w:szCs w:val="24"/>
        </w:rPr>
        <w:t>evidence-based</w:t>
      </w:r>
      <w:r w:rsidRPr="00E016E5">
        <w:rPr>
          <w:color w:val="333333"/>
          <w:szCs w:val="24"/>
        </w:rPr>
        <w:t xml:space="preserve"> practice and in program evaluation. Advanced social work practitioners with a clinical emphasis understand the purpose </w:t>
      </w:r>
      <w:r w:rsidRPr="00E016E5">
        <w:rPr>
          <w:color w:val="333333"/>
          <w:szCs w:val="24"/>
        </w:rPr>
        <w:lastRenderedPageBreak/>
        <w:t xml:space="preserve">and process of utilizing and applying logic, examining presuppositions, applying scientific inquiry, and culturally informed and ethical approaches to building knowledge. Advanced social work practitioners with a clinical emphasis understand that evidence-based practice comes from multi-disciplinary sources and multiple ways of knowing include ng cognitive and affective processes. Advanced social work practitioners with a clinical emphasis utilize critical thinking, research skills and practice experience in translating research findings into effective practice. Advanced social work practitioners with a clinical emphasis demonstrate professional values and </w:t>
      </w:r>
      <w:r w:rsidRPr="00E016E5">
        <w:rPr>
          <w:szCs w:val="24"/>
        </w:rPr>
        <w:t>research</w:t>
      </w:r>
      <w:r w:rsidRPr="00D134D6">
        <w:rPr>
          <w:szCs w:val="24"/>
        </w:rPr>
        <w:t xml:space="preserve"> integrity inclusive of Character, scholarship</w:t>
      </w:r>
      <w:r>
        <w:rPr>
          <w:szCs w:val="24"/>
        </w:rPr>
        <w:t>,</w:t>
      </w:r>
      <w:r w:rsidRPr="00D134D6">
        <w:rPr>
          <w:szCs w:val="24"/>
        </w:rPr>
        <w:t xml:space="preserve"> </w:t>
      </w:r>
      <w:r w:rsidRPr="00531C9E">
        <w:rPr>
          <w:noProof/>
          <w:szCs w:val="24"/>
        </w:rPr>
        <w:t>and</w:t>
      </w:r>
      <w:r w:rsidRPr="00D134D6">
        <w:rPr>
          <w:szCs w:val="24"/>
        </w:rPr>
        <w:t xml:space="preserve"> Leadership in becoming world changers</w:t>
      </w:r>
      <w:r w:rsidR="00E415D9" w:rsidRPr="00E415D9">
        <w:rPr>
          <w:sz w:val="22"/>
          <w:szCs w:val="22"/>
        </w:rPr>
        <w:t>.</w:t>
      </w:r>
    </w:p>
    <w:p w14:paraId="59A40397" w14:textId="77777777" w:rsidR="0075608F" w:rsidRPr="001165BC" w:rsidRDefault="0075608F" w:rsidP="001C1DCE">
      <w:pPr>
        <w:tabs>
          <w:tab w:val="left" w:pos="-720"/>
        </w:tabs>
        <w:suppressAutoHyphens/>
        <w:jc w:val="both"/>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8507"/>
        <w:gridCol w:w="1255"/>
      </w:tblGrid>
      <w:tr w:rsidR="007000D6" w:rsidRPr="001165BC" w14:paraId="184E3D45" w14:textId="7F312566" w:rsidTr="007000D6">
        <w:tc>
          <w:tcPr>
            <w:tcW w:w="3188" w:type="dxa"/>
            <w:shd w:val="clear" w:color="auto" w:fill="C5E0B3" w:themeFill="accent6" w:themeFillTint="66"/>
          </w:tcPr>
          <w:p w14:paraId="042A997E"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8507" w:type="dxa"/>
            <w:shd w:val="clear" w:color="auto" w:fill="C5E0B3" w:themeFill="accent6" w:themeFillTint="66"/>
          </w:tcPr>
          <w:p w14:paraId="714F1DE2"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255" w:type="dxa"/>
            <w:shd w:val="clear" w:color="auto" w:fill="C5E0B3" w:themeFill="accent6" w:themeFillTint="66"/>
          </w:tcPr>
          <w:p w14:paraId="1B74B2D7" w14:textId="04310311" w:rsidR="007000D6" w:rsidRPr="001165BC" w:rsidRDefault="007000D6" w:rsidP="00A6428F">
            <w:pPr>
              <w:pStyle w:val="ListParagraph"/>
              <w:widowControl/>
              <w:autoSpaceDE w:val="0"/>
              <w:autoSpaceDN w:val="0"/>
              <w:adjustRightInd w:val="0"/>
              <w:ind w:left="0"/>
              <w:rPr>
                <w:b/>
                <w:sz w:val="22"/>
                <w:szCs w:val="22"/>
              </w:rPr>
            </w:pPr>
            <w:r>
              <w:rPr>
                <w:b/>
                <w:sz w:val="22"/>
                <w:szCs w:val="22"/>
              </w:rPr>
              <w:t>By When</w:t>
            </w:r>
          </w:p>
        </w:tc>
      </w:tr>
      <w:tr w:rsidR="007000D6" w:rsidRPr="001165BC" w14:paraId="2D7217D7" w14:textId="66FDB473" w:rsidTr="007000D6">
        <w:tc>
          <w:tcPr>
            <w:tcW w:w="3188" w:type="dxa"/>
            <w:shd w:val="clear" w:color="auto" w:fill="auto"/>
          </w:tcPr>
          <w:p w14:paraId="4B2877D1" w14:textId="77777777" w:rsidR="007000D6" w:rsidRPr="00D229E6" w:rsidRDefault="007000D6" w:rsidP="00520393">
            <w:pPr>
              <w:tabs>
                <w:tab w:val="left" w:pos="1181"/>
              </w:tabs>
              <w:spacing w:line="263" w:lineRule="exact"/>
              <w:ind w:right="233"/>
              <w:rPr>
                <w:sz w:val="22"/>
                <w:szCs w:val="22"/>
              </w:rPr>
            </w:pPr>
            <w:r w:rsidRPr="00D229E6">
              <w:rPr>
                <w:sz w:val="22"/>
                <w:szCs w:val="22"/>
              </w:rPr>
              <w:t>Critiques research findings related to clinical practice across the</w:t>
            </w:r>
            <w:r w:rsidRPr="00D229E6">
              <w:rPr>
                <w:spacing w:val="-8"/>
                <w:sz w:val="22"/>
                <w:szCs w:val="22"/>
              </w:rPr>
              <w:t xml:space="preserve"> </w:t>
            </w:r>
            <w:r w:rsidRPr="00D229E6">
              <w:rPr>
                <w:sz w:val="22"/>
                <w:szCs w:val="22"/>
              </w:rPr>
              <w:t>lifespan</w:t>
            </w:r>
          </w:p>
          <w:p w14:paraId="0C913E09" w14:textId="4F38A540" w:rsidR="007000D6" w:rsidRPr="001165BC" w:rsidRDefault="007000D6" w:rsidP="00A6428F">
            <w:pPr>
              <w:pStyle w:val="ListParagraph"/>
              <w:widowControl/>
              <w:autoSpaceDE w:val="0"/>
              <w:autoSpaceDN w:val="0"/>
              <w:adjustRightInd w:val="0"/>
              <w:ind w:left="0"/>
              <w:rPr>
                <w:rFonts w:ascii="AGaramond-Regular" w:hAnsi="AGaramond-Regular" w:cs="AGaramond-Regular"/>
                <w:sz w:val="22"/>
                <w:szCs w:val="22"/>
              </w:rPr>
            </w:pPr>
          </w:p>
        </w:tc>
        <w:tc>
          <w:tcPr>
            <w:tcW w:w="8507" w:type="dxa"/>
            <w:shd w:val="clear" w:color="auto" w:fill="auto"/>
          </w:tcPr>
          <w:p w14:paraId="3B059B10" w14:textId="7C50058D"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2E009185" w14:textId="77777777" w:rsidR="007000D6" w:rsidRPr="001165BC" w:rsidRDefault="007000D6" w:rsidP="002B43A6">
            <w:pPr>
              <w:pStyle w:val="ListParagraph"/>
              <w:widowControl/>
              <w:autoSpaceDE w:val="0"/>
              <w:autoSpaceDN w:val="0"/>
              <w:adjustRightInd w:val="0"/>
              <w:ind w:left="0"/>
              <w:rPr>
                <w:sz w:val="22"/>
                <w:szCs w:val="22"/>
              </w:rPr>
            </w:pPr>
          </w:p>
        </w:tc>
      </w:tr>
      <w:tr w:rsidR="007000D6" w:rsidRPr="001165BC" w14:paraId="760BDA1A" w14:textId="66DB6AD0" w:rsidTr="007000D6">
        <w:tc>
          <w:tcPr>
            <w:tcW w:w="3188" w:type="dxa"/>
            <w:shd w:val="clear" w:color="auto" w:fill="auto"/>
          </w:tcPr>
          <w:p w14:paraId="0D095798" w14:textId="0400F8DB" w:rsidR="007000D6" w:rsidRPr="001165BC" w:rsidRDefault="007000D6" w:rsidP="00A6428F">
            <w:pPr>
              <w:pStyle w:val="ListParagraph"/>
              <w:widowControl/>
              <w:autoSpaceDE w:val="0"/>
              <w:autoSpaceDN w:val="0"/>
              <w:adjustRightInd w:val="0"/>
              <w:ind w:left="0"/>
              <w:rPr>
                <w:rFonts w:ascii="AGaramond-Regular" w:hAnsi="AGaramond-Regular" w:cs="AGaramond-Regular"/>
                <w:sz w:val="22"/>
                <w:szCs w:val="22"/>
              </w:rPr>
            </w:pPr>
            <w:r w:rsidRPr="00D229E6">
              <w:rPr>
                <w:sz w:val="22"/>
                <w:szCs w:val="22"/>
              </w:rPr>
              <w:t>Synthesizes information from a variety of sources to purposefully plan and develop</w:t>
            </w:r>
            <w:r w:rsidRPr="00D229E6">
              <w:rPr>
                <w:spacing w:val="-19"/>
                <w:sz w:val="22"/>
                <w:szCs w:val="22"/>
              </w:rPr>
              <w:t xml:space="preserve"> </w:t>
            </w:r>
            <w:r w:rsidRPr="00D229E6">
              <w:rPr>
                <w:sz w:val="22"/>
                <w:szCs w:val="22"/>
              </w:rPr>
              <w:t>a research practice</w:t>
            </w:r>
            <w:r w:rsidRPr="00D229E6">
              <w:rPr>
                <w:spacing w:val="-3"/>
                <w:sz w:val="22"/>
                <w:szCs w:val="22"/>
              </w:rPr>
              <w:t xml:space="preserve"> </w:t>
            </w:r>
            <w:r w:rsidRPr="00D229E6">
              <w:rPr>
                <w:sz w:val="22"/>
                <w:szCs w:val="22"/>
              </w:rPr>
              <w:t>focus</w:t>
            </w:r>
          </w:p>
        </w:tc>
        <w:tc>
          <w:tcPr>
            <w:tcW w:w="8507" w:type="dxa"/>
            <w:shd w:val="clear" w:color="auto" w:fill="auto"/>
          </w:tcPr>
          <w:p w14:paraId="3A721672" w14:textId="72FA0ABF"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0A9DA30E" w14:textId="77777777" w:rsidR="007000D6" w:rsidRPr="001165BC" w:rsidRDefault="007000D6" w:rsidP="008A2BDD">
            <w:pPr>
              <w:pStyle w:val="ListParagraph"/>
              <w:widowControl/>
              <w:autoSpaceDE w:val="0"/>
              <w:autoSpaceDN w:val="0"/>
              <w:adjustRightInd w:val="0"/>
              <w:ind w:left="0"/>
              <w:rPr>
                <w:sz w:val="22"/>
                <w:szCs w:val="22"/>
              </w:rPr>
            </w:pPr>
          </w:p>
        </w:tc>
      </w:tr>
      <w:tr w:rsidR="007000D6" w:rsidRPr="001165BC" w14:paraId="48DDF687" w14:textId="5C84FC5E" w:rsidTr="007000D6">
        <w:trPr>
          <w:trHeight w:val="359"/>
        </w:trPr>
        <w:tc>
          <w:tcPr>
            <w:tcW w:w="3188" w:type="dxa"/>
            <w:shd w:val="clear" w:color="auto" w:fill="auto"/>
          </w:tcPr>
          <w:p w14:paraId="3CC735FE" w14:textId="77777777" w:rsidR="007000D6" w:rsidRPr="00D229E6" w:rsidRDefault="007000D6" w:rsidP="00520393">
            <w:pPr>
              <w:tabs>
                <w:tab w:val="left" w:pos="1181"/>
              </w:tabs>
              <w:ind w:right="123"/>
              <w:rPr>
                <w:sz w:val="22"/>
                <w:szCs w:val="22"/>
              </w:rPr>
            </w:pPr>
            <w:r w:rsidRPr="00D229E6">
              <w:rPr>
                <w:sz w:val="22"/>
                <w:szCs w:val="22"/>
              </w:rPr>
              <w:t>Analyzes research findings on self and the profession to clarify goodness of fit in</w:t>
            </w:r>
            <w:r w:rsidRPr="00D229E6">
              <w:rPr>
                <w:spacing w:val="-21"/>
                <w:sz w:val="22"/>
                <w:szCs w:val="22"/>
              </w:rPr>
              <w:t xml:space="preserve"> </w:t>
            </w:r>
            <w:r w:rsidRPr="00D229E6">
              <w:rPr>
                <w:sz w:val="22"/>
                <w:szCs w:val="22"/>
              </w:rPr>
              <w:t>clinical practice</w:t>
            </w:r>
          </w:p>
          <w:p w14:paraId="3FBB0CDC" w14:textId="09EBF94A" w:rsidR="007000D6" w:rsidRPr="001165BC" w:rsidRDefault="007000D6" w:rsidP="007F0DD2">
            <w:pPr>
              <w:pStyle w:val="ListParagraph"/>
              <w:widowControl/>
              <w:autoSpaceDE w:val="0"/>
              <w:autoSpaceDN w:val="0"/>
              <w:adjustRightInd w:val="0"/>
              <w:ind w:left="0"/>
              <w:rPr>
                <w:rFonts w:ascii="AGaramond-Regular" w:hAnsi="AGaramond-Regular" w:cs="AGaramond-Regular"/>
                <w:sz w:val="22"/>
                <w:szCs w:val="22"/>
              </w:rPr>
            </w:pPr>
          </w:p>
        </w:tc>
        <w:tc>
          <w:tcPr>
            <w:tcW w:w="8507" w:type="dxa"/>
            <w:shd w:val="clear" w:color="auto" w:fill="auto"/>
          </w:tcPr>
          <w:p w14:paraId="05E91FAE" w14:textId="7C8A0702" w:rsidR="007000D6" w:rsidRPr="001165BC" w:rsidRDefault="007000D6" w:rsidP="00A6428F">
            <w:pPr>
              <w:pStyle w:val="ListParagraph"/>
              <w:widowControl/>
              <w:autoSpaceDE w:val="0"/>
              <w:autoSpaceDN w:val="0"/>
              <w:adjustRightInd w:val="0"/>
              <w:ind w:left="0"/>
              <w:rPr>
                <w:sz w:val="22"/>
                <w:szCs w:val="22"/>
              </w:rPr>
            </w:pPr>
          </w:p>
          <w:p w14:paraId="67436F4B" w14:textId="77777777" w:rsidR="007000D6" w:rsidRDefault="007000D6" w:rsidP="00A6428F">
            <w:pPr>
              <w:pStyle w:val="ListParagraph"/>
              <w:widowControl/>
              <w:autoSpaceDE w:val="0"/>
              <w:autoSpaceDN w:val="0"/>
              <w:adjustRightInd w:val="0"/>
              <w:ind w:left="0"/>
              <w:rPr>
                <w:sz w:val="22"/>
                <w:szCs w:val="22"/>
              </w:rPr>
            </w:pPr>
          </w:p>
          <w:p w14:paraId="5B70FBD3" w14:textId="77777777" w:rsidR="007000D6" w:rsidRPr="001165BC" w:rsidRDefault="007000D6" w:rsidP="00A6428F">
            <w:pPr>
              <w:pStyle w:val="ListParagraph"/>
              <w:widowControl/>
              <w:autoSpaceDE w:val="0"/>
              <w:autoSpaceDN w:val="0"/>
              <w:adjustRightInd w:val="0"/>
              <w:ind w:left="0"/>
              <w:rPr>
                <w:sz w:val="22"/>
                <w:szCs w:val="22"/>
              </w:rPr>
            </w:pPr>
          </w:p>
        </w:tc>
        <w:tc>
          <w:tcPr>
            <w:tcW w:w="1255" w:type="dxa"/>
          </w:tcPr>
          <w:p w14:paraId="74D28966" w14:textId="77777777" w:rsidR="007000D6" w:rsidRPr="001165BC" w:rsidRDefault="007000D6" w:rsidP="00A6428F">
            <w:pPr>
              <w:pStyle w:val="ListParagraph"/>
              <w:widowControl/>
              <w:autoSpaceDE w:val="0"/>
              <w:autoSpaceDN w:val="0"/>
              <w:adjustRightInd w:val="0"/>
              <w:ind w:left="0"/>
              <w:rPr>
                <w:sz w:val="22"/>
                <w:szCs w:val="22"/>
              </w:rPr>
            </w:pPr>
          </w:p>
        </w:tc>
      </w:tr>
      <w:tr w:rsidR="007000D6" w:rsidRPr="001165BC" w14:paraId="60A80D2B" w14:textId="4BEDF36F" w:rsidTr="007000D6">
        <w:trPr>
          <w:trHeight w:val="359"/>
        </w:trPr>
        <w:tc>
          <w:tcPr>
            <w:tcW w:w="3188" w:type="dxa"/>
            <w:shd w:val="clear" w:color="auto" w:fill="auto"/>
          </w:tcPr>
          <w:p w14:paraId="563EE66B" w14:textId="77777777" w:rsidR="007000D6" w:rsidRPr="00D229E6" w:rsidRDefault="007000D6" w:rsidP="00520393">
            <w:pPr>
              <w:tabs>
                <w:tab w:val="left" w:pos="1181"/>
              </w:tabs>
              <w:ind w:right="233"/>
              <w:rPr>
                <w:sz w:val="22"/>
                <w:szCs w:val="22"/>
              </w:rPr>
            </w:pPr>
            <w:r w:rsidRPr="00D229E6">
              <w:rPr>
                <w:sz w:val="22"/>
                <w:szCs w:val="22"/>
              </w:rPr>
              <w:t>Analyzes quantitative and qualitative research methods and findings</w:t>
            </w:r>
          </w:p>
          <w:p w14:paraId="563BDC93" w14:textId="77777777" w:rsidR="007000D6" w:rsidRDefault="007000D6" w:rsidP="00520393">
            <w:pPr>
              <w:tabs>
                <w:tab w:val="left" w:pos="1181"/>
              </w:tabs>
              <w:ind w:right="123"/>
              <w:rPr>
                <w:sz w:val="22"/>
                <w:szCs w:val="22"/>
              </w:rPr>
            </w:pPr>
          </w:p>
          <w:p w14:paraId="06F281E0" w14:textId="77777777" w:rsidR="00B82170" w:rsidRPr="00D229E6" w:rsidRDefault="00B82170" w:rsidP="00520393">
            <w:pPr>
              <w:tabs>
                <w:tab w:val="left" w:pos="1181"/>
              </w:tabs>
              <w:ind w:right="123"/>
              <w:rPr>
                <w:sz w:val="22"/>
                <w:szCs w:val="22"/>
              </w:rPr>
            </w:pPr>
          </w:p>
        </w:tc>
        <w:tc>
          <w:tcPr>
            <w:tcW w:w="8507" w:type="dxa"/>
            <w:shd w:val="clear" w:color="auto" w:fill="auto"/>
          </w:tcPr>
          <w:p w14:paraId="206D24ED" w14:textId="2A12408D"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02A0BA07" w14:textId="77777777" w:rsidR="007000D6" w:rsidRDefault="007000D6" w:rsidP="00A6428F">
            <w:pPr>
              <w:pStyle w:val="ListParagraph"/>
              <w:widowControl/>
              <w:autoSpaceDE w:val="0"/>
              <w:autoSpaceDN w:val="0"/>
              <w:adjustRightInd w:val="0"/>
              <w:ind w:left="0"/>
              <w:rPr>
                <w:sz w:val="22"/>
                <w:szCs w:val="22"/>
              </w:rPr>
            </w:pPr>
          </w:p>
        </w:tc>
      </w:tr>
      <w:tr w:rsidR="007000D6" w:rsidRPr="001165BC" w14:paraId="6433865F" w14:textId="6B0D43B5" w:rsidTr="007000D6">
        <w:trPr>
          <w:trHeight w:val="359"/>
        </w:trPr>
        <w:tc>
          <w:tcPr>
            <w:tcW w:w="3188" w:type="dxa"/>
            <w:shd w:val="clear" w:color="auto" w:fill="auto"/>
          </w:tcPr>
          <w:p w14:paraId="7F7F867E" w14:textId="0B9453CD" w:rsidR="007000D6" w:rsidRDefault="007000D6" w:rsidP="00520393">
            <w:pPr>
              <w:pStyle w:val="ListParagraph"/>
              <w:widowControl/>
              <w:autoSpaceDE w:val="0"/>
              <w:autoSpaceDN w:val="0"/>
              <w:adjustRightInd w:val="0"/>
              <w:ind w:left="0"/>
              <w:rPr>
                <w:sz w:val="22"/>
                <w:szCs w:val="22"/>
              </w:rPr>
            </w:pPr>
            <w:r>
              <w:rPr>
                <w:sz w:val="22"/>
                <w:szCs w:val="22"/>
              </w:rPr>
              <w:t xml:space="preserve">Designs </w:t>
            </w:r>
            <w:r w:rsidRPr="00D229E6">
              <w:rPr>
                <w:sz w:val="22"/>
                <w:szCs w:val="22"/>
              </w:rPr>
              <w:t>improve</w:t>
            </w:r>
            <w:r>
              <w:rPr>
                <w:sz w:val="22"/>
                <w:szCs w:val="22"/>
              </w:rPr>
              <w:t>ments for</w:t>
            </w:r>
            <w:r w:rsidRPr="00D229E6">
              <w:rPr>
                <w:sz w:val="22"/>
                <w:szCs w:val="22"/>
              </w:rPr>
              <w:t xml:space="preserve"> practice, policy, and service delivery based on research</w:t>
            </w:r>
            <w:r w:rsidRPr="00D229E6">
              <w:rPr>
                <w:spacing w:val="-10"/>
                <w:sz w:val="22"/>
                <w:szCs w:val="22"/>
              </w:rPr>
              <w:t xml:space="preserve"> </w:t>
            </w:r>
            <w:r w:rsidRPr="00D229E6">
              <w:rPr>
                <w:sz w:val="22"/>
                <w:szCs w:val="22"/>
              </w:rPr>
              <w:t>findings</w:t>
            </w:r>
          </w:p>
          <w:p w14:paraId="78ED8BFA" w14:textId="77777777" w:rsidR="007000D6" w:rsidRPr="00D229E6" w:rsidRDefault="007000D6" w:rsidP="00520393">
            <w:pPr>
              <w:tabs>
                <w:tab w:val="left" w:pos="1181"/>
              </w:tabs>
              <w:ind w:right="123"/>
              <w:rPr>
                <w:sz w:val="22"/>
                <w:szCs w:val="22"/>
              </w:rPr>
            </w:pPr>
          </w:p>
        </w:tc>
        <w:tc>
          <w:tcPr>
            <w:tcW w:w="8507" w:type="dxa"/>
            <w:shd w:val="clear" w:color="auto" w:fill="auto"/>
          </w:tcPr>
          <w:p w14:paraId="4C1FDF65" w14:textId="62214FEF"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76EB5430" w14:textId="77777777" w:rsidR="007000D6" w:rsidRDefault="007000D6" w:rsidP="00610EF3">
            <w:pPr>
              <w:pStyle w:val="ListParagraph"/>
              <w:widowControl/>
              <w:autoSpaceDE w:val="0"/>
              <w:autoSpaceDN w:val="0"/>
              <w:adjustRightInd w:val="0"/>
              <w:ind w:left="0"/>
              <w:rPr>
                <w:sz w:val="22"/>
                <w:szCs w:val="22"/>
              </w:rPr>
            </w:pPr>
          </w:p>
        </w:tc>
      </w:tr>
      <w:tr w:rsidR="007000D6" w:rsidRPr="001165BC" w14:paraId="12CE0D39" w14:textId="3D09B9B0" w:rsidTr="007000D6">
        <w:trPr>
          <w:trHeight w:val="359"/>
        </w:trPr>
        <w:tc>
          <w:tcPr>
            <w:tcW w:w="3188" w:type="dxa"/>
            <w:shd w:val="clear" w:color="auto" w:fill="auto"/>
          </w:tcPr>
          <w:p w14:paraId="6BBCC141" w14:textId="2237BC3F" w:rsidR="007000D6" w:rsidRDefault="007000D6" w:rsidP="00520393">
            <w:pPr>
              <w:pStyle w:val="ListParagraph"/>
              <w:widowControl/>
              <w:autoSpaceDE w:val="0"/>
              <w:autoSpaceDN w:val="0"/>
              <w:adjustRightInd w:val="0"/>
              <w:ind w:left="0"/>
              <w:rPr>
                <w:sz w:val="22"/>
                <w:szCs w:val="22"/>
              </w:rPr>
            </w:pPr>
            <w:r w:rsidRPr="00D229E6">
              <w:rPr>
                <w:sz w:val="22"/>
                <w:szCs w:val="22"/>
              </w:rPr>
              <w:t>Assesses feedback from consultants to guide professional judgment in</w:t>
            </w:r>
            <w:r w:rsidRPr="00D229E6">
              <w:rPr>
                <w:spacing w:val="-6"/>
                <w:sz w:val="22"/>
                <w:szCs w:val="22"/>
              </w:rPr>
              <w:t xml:space="preserve"> </w:t>
            </w:r>
            <w:r w:rsidRPr="00D229E6">
              <w:rPr>
                <w:sz w:val="22"/>
                <w:szCs w:val="22"/>
              </w:rPr>
              <w:t>research</w:t>
            </w:r>
          </w:p>
          <w:p w14:paraId="1548242E" w14:textId="77777777" w:rsidR="007000D6" w:rsidRPr="00D229E6" w:rsidRDefault="007000D6" w:rsidP="00520393">
            <w:pPr>
              <w:tabs>
                <w:tab w:val="left" w:pos="1181"/>
              </w:tabs>
              <w:ind w:right="123"/>
              <w:rPr>
                <w:sz w:val="22"/>
                <w:szCs w:val="22"/>
              </w:rPr>
            </w:pPr>
          </w:p>
        </w:tc>
        <w:tc>
          <w:tcPr>
            <w:tcW w:w="8507" w:type="dxa"/>
            <w:shd w:val="clear" w:color="auto" w:fill="auto"/>
          </w:tcPr>
          <w:p w14:paraId="0BA0B3D5" w14:textId="5189CF30" w:rsidR="008C6629" w:rsidRPr="001165BC" w:rsidRDefault="008C6629" w:rsidP="008C6629">
            <w:pPr>
              <w:pStyle w:val="ListParagraph"/>
              <w:widowControl/>
              <w:autoSpaceDE w:val="0"/>
              <w:autoSpaceDN w:val="0"/>
              <w:adjustRightInd w:val="0"/>
              <w:ind w:left="0"/>
              <w:rPr>
                <w:sz w:val="22"/>
                <w:szCs w:val="22"/>
              </w:rPr>
            </w:pPr>
            <w:r>
              <w:rPr>
                <w:sz w:val="22"/>
                <w:szCs w:val="22"/>
              </w:rPr>
              <w:t xml:space="preserve"> </w:t>
            </w:r>
          </w:p>
        </w:tc>
        <w:tc>
          <w:tcPr>
            <w:tcW w:w="1255" w:type="dxa"/>
          </w:tcPr>
          <w:p w14:paraId="39255F58" w14:textId="77777777" w:rsidR="007000D6" w:rsidRDefault="007000D6" w:rsidP="00331B85">
            <w:pPr>
              <w:pStyle w:val="ListParagraph"/>
              <w:widowControl/>
              <w:autoSpaceDE w:val="0"/>
              <w:autoSpaceDN w:val="0"/>
              <w:adjustRightInd w:val="0"/>
              <w:ind w:left="0"/>
              <w:rPr>
                <w:sz w:val="22"/>
                <w:szCs w:val="22"/>
              </w:rPr>
            </w:pPr>
          </w:p>
        </w:tc>
      </w:tr>
    </w:tbl>
    <w:p w14:paraId="2E47A056" w14:textId="77777777" w:rsidR="00E415D9" w:rsidRDefault="00E415D9" w:rsidP="00520393">
      <w:pPr>
        <w:pStyle w:val="ListParagraph"/>
        <w:widowControl/>
        <w:tabs>
          <w:tab w:val="left" w:pos="-720"/>
          <w:tab w:val="left" w:pos="540"/>
        </w:tabs>
        <w:suppressAutoHyphens/>
        <w:ind w:left="0"/>
        <w:rPr>
          <w:sz w:val="22"/>
          <w:szCs w:val="22"/>
        </w:rPr>
      </w:pPr>
    </w:p>
    <w:p w14:paraId="4B993B53" w14:textId="77777777" w:rsidR="004E0A69" w:rsidRDefault="004E0A69" w:rsidP="00520393">
      <w:pPr>
        <w:pStyle w:val="ListParagraph"/>
        <w:widowControl/>
        <w:tabs>
          <w:tab w:val="left" w:pos="-720"/>
          <w:tab w:val="left" w:pos="540"/>
        </w:tabs>
        <w:suppressAutoHyphens/>
        <w:ind w:left="0"/>
        <w:rPr>
          <w:sz w:val="22"/>
          <w:szCs w:val="22"/>
        </w:rPr>
      </w:pPr>
    </w:p>
    <w:p w14:paraId="28E5C2D7" w14:textId="77777777" w:rsidR="00216E0B" w:rsidRDefault="00216E0B" w:rsidP="00520393">
      <w:pPr>
        <w:pStyle w:val="ListParagraph"/>
        <w:widowControl/>
        <w:tabs>
          <w:tab w:val="left" w:pos="-720"/>
          <w:tab w:val="left" w:pos="540"/>
        </w:tabs>
        <w:suppressAutoHyphens/>
        <w:ind w:left="0"/>
        <w:rPr>
          <w:sz w:val="22"/>
          <w:szCs w:val="22"/>
        </w:rPr>
      </w:pPr>
    </w:p>
    <w:p w14:paraId="1170686F" w14:textId="77777777" w:rsidR="00216E0B" w:rsidRPr="00520393" w:rsidRDefault="00216E0B" w:rsidP="00520393">
      <w:pPr>
        <w:pStyle w:val="ListParagraph"/>
        <w:widowControl/>
        <w:tabs>
          <w:tab w:val="left" w:pos="-720"/>
          <w:tab w:val="left" w:pos="540"/>
        </w:tabs>
        <w:suppressAutoHyphens/>
        <w:ind w:left="0"/>
        <w:rPr>
          <w:sz w:val="22"/>
          <w:szCs w:val="22"/>
        </w:rPr>
      </w:pPr>
    </w:p>
    <w:p w14:paraId="4DEA491B" w14:textId="32F3F081" w:rsidR="0075608F" w:rsidRPr="00610EF3" w:rsidRDefault="002E2688" w:rsidP="004E0A69">
      <w:pPr>
        <w:shd w:val="clear" w:color="auto" w:fill="BDD6EE" w:themeFill="accent1" w:themeFillTint="66"/>
        <w:autoSpaceDE w:val="0"/>
        <w:autoSpaceDN w:val="0"/>
        <w:adjustRightInd w:val="0"/>
        <w:rPr>
          <w:b/>
          <w:sz w:val="22"/>
          <w:szCs w:val="22"/>
        </w:rPr>
      </w:pPr>
      <w:r w:rsidRPr="001165BC">
        <w:rPr>
          <w:b/>
          <w:sz w:val="22"/>
          <w:szCs w:val="22"/>
        </w:rPr>
        <w:t>Core Competency 5</w:t>
      </w:r>
      <w:r w:rsidR="00610EF3">
        <w:rPr>
          <w:b/>
          <w:sz w:val="22"/>
          <w:szCs w:val="22"/>
        </w:rPr>
        <w:t xml:space="preserve">: </w:t>
      </w:r>
      <w:r w:rsidR="007F0DD2" w:rsidRPr="00610EF3">
        <w:rPr>
          <w:b/>
          <w:bCs/>
          <w:sz w:val="22"/>
          <w:szCs w:val="22"/>
        </w:rPr>
        <w:t>Engage in Policy Practice</w:t>
      </w:r>
      <w:r w:rsidR="00E415D9">
        <w:rPr>
          <w:b/>
          <w:bCs/>
          <w:sz w:val="22"/>
          <w:szCs w:val="22"/>
        </w:rPr>
        <w:t xml:space="preserve"> </w:t>
      </w:r>
      <w:r w:rsidR="00E415D9" w:rsidRPr="00E415D9">
        <w:rPr>
          <w:b/>
          <w:sz w:val="22"/>
          <w:szCs w:val="22"/>
        </w:rPr>
        <w:t xml:space="preserve">in </w:t>
      </w:r>
      <w:r w:rsidR="00E415D9" w:rsidRPr="00E415D9">
        <w:rPr>
          <w:rFonts w:cs="Arial"/>
          <w:b/>
          <w:sz w:val="22"/>
          <w:szCs w:val="22"/>
        </w:rPr>
        <w:t>Advanced Social Work Practice</w:t>
      </w:r>
    </w:p>
    <w:p w14:paraId="300361BC" w14:textId="63FCC8AA" w:rsidR="007F0DD2" w:rsidRDefault="007F0DD2" w:rsidP="007F0DD2">
      <w:pPr>
        <w:autoSpaceDE w:val="0"/>
        <w:autoSpaceDN w:val="0"/>
        <w:adjustRightInd w:val="0"/>
        <w:rPr>
          <w:sz w:val="22"/>
          <w:szCs w:val="22"/>
        </w:rPr>
      </w:pPr>
    </w:p>
    <w:p w14:paraId="01D38467" w14:textId="27EF7845" w:rsidR="00E415D9" w:rsidRPr="00216E0B" w:rsidRDefault="00216E0B" w:rsidP="00216E0B">
      <w:pPr>
        <w:rPr>
          <w:color w:val="333333"/>
          <w:szCs w:val="24"/>
        </w:rPr>
      </w:pPr>
      <w:r w:rsidRPr="00E016E5">
        <w:rPr>
          <w:color w:val="333333"/>
          <w:szCs w:val="24"/>
        </w:rPr>
        <w:t xml:space="preserve">Advanced social work practitioners with a clinical emphasis understand that human rights and social justice, as well as social welfare and services, are mediated by policy and its implementation at the federal, state, and local levels. Advanced social work practitioners with a clinical emphasis have knowledge of the history and current structure of social policies and services, the role of policy in service delivery, and the role of practice in policy development. Advanced social work practitioners with a clinical emphasis understand their leadership role in policy development and implementation within their practice settings at the micro, mezzo, and macro levels, actively using their skills to engage in policy practice and examination of values to effect change within those settings. Advanced social work practitioners with a clinical emphasis recognize and understand the historical, social, cultural, economic, organizational, environmental, and global influences that affect social policy. They are also knowledgeable about policy formulation, analysis, implementation, and evaluation. Advanced social work practitioners with a clinical emphasis provide leadership and support clients, families, </w:t>
      </w:r>
      <w:r w:rsidRPr="00E016E5">
        <w:rPr>
          <w:noProof/>
          <w:color w:val="333333"/>
          <w:szCs w:val="24"/>
        </w:rPr>
        <w:t>and</w:t>
      </w:r>
      <w:r w:rsidRPr="00E016E5">
        <w:rPr>
          <w:color w:val="333333"/>
          <w:szCs w:val="24"/>
        </w:rPr>
        <w:t xml:space="preserve"> </w:t>
      </w:r>
      <w:r w:rsidRPr="00E016E5">
        <w:rPr>
          <w:noProof/>
          <w:color w:val="333333"/>
          <w:szCs w:val="24"/>
        </w:rPr>
        <w:t>community-based</w:t>
      </w:r>
      <w:r w:rsidRPr="00E016E5">
        <w:rPr>
          <w:color w:val="333333"/>
          <w:szCs w:val="24"/>
        </w:rPr>
        <w:t xml:space="preserve"> leaders in advocating for policies advantageous to them. Advanced social work practitioners with a clinical emphasis demonstrate the ability to ethically evaluate policies and their impact on cli</w:t>
      </w:r>
      <w:r>
        <w:rPr>
          <w:color w:val="333333"/>
          <w:szCs w:val="24"/>
        </w:rPr>
        <w:t xml:space="preserve">ent systems and the community. </w:t>
      </w:r>
    </w:p>
    <w:p w14:paraId="0CC9235F" w14:textId="77777777" w:rsidR="00AB63E0" w:rsidRPr="001165BC" w:rsidRDefault="00AB63E0" w:rsidP="00AB63E0">
      <w:pPr>
        <w:autoSpaceDE w:val="0"/>
        <w:autoSpaceDN w:val="0"/>
        <w:adjustRightInd w:val="0"/>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8550"/>
        <w:gridCol w:w="1255"/>
      </w:tblGrid>
      <w:tr w:rsidR="007000D6" w:rsidRPr="001165BC" w14:paraId="1C680014" w14:textId="4829A442" w:rsidTr="007000D6">
        <w:tc>
          <w:tcPr>
            <w:tcW w:w="3145" w:type="dxa"/>
            <w:shd w:val="clear" w:color="auto" w:fill="C5E0B3" w:themeFill="accent6" w:themeFillTint="66"/>
          </w:tcPr>
          <w:p w14:paraId="1B5E9E39"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8550" w:type="dxa"/>
            <w:shd w:val="clear" w:color="auto" w:fill="C5E0B3" w:themeFill="accent6" w:themeFillTint="66"/>
          </w:tcPr>
          <w:p w14:paraId="17E8B8B7"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255" w:type="dxa"/>
            <w:shd w:val="clear" w:color="auto" w:fill="C5E0B3" w:themeFill="accent6" w:themeFillTint="66"/>
          </w:tcPr>
          <w:p w14:paraId="008F4BD3" w14:textId="66591AB8" w:rsidR="007000D6" w:rsidRPr="001165BC" w:rsidRDefault="007000D6" w:rsidP="00A6428F">
            <w:pPr>
              <w:pStyle w:val="ListParagraph"/>
              <w:widowControl/>
              <w:autoSpaceDE w:val="0"/>
              <w:autoSpaceDN w:val="0"/>
              <w:adjustRightInd w:val="0"/>
              <w:ind w:left="0"/>
              <w:rPr>
                <w:b/>
                <w:sz w:val="22"/>
                <w:szCs w:val="22"/>
              </w:rPr>
            </w:pPr>
            <w:r>
              <w:rPr>
                <w:b/>
                <w:sz w:val="22"/>
                <w:szCs w:val="22"/>
              </w:rPr>
              <w:t>By When</w:t>
            </w:r>
          </w:p>
        </w:tc>
      </w:tr>
      <w:tr w:rsidR="007000D6" w:rsidRPr="001165BC" w14:paraId="05B841E4" w14:textId="145C9AF2" w:rsidTr="007000D6">
        <w:tc>
          <w:tcPr>
            <w:tcW w:w="3145" w:type="dxa"/>
            <w:shd w:val="clear" w:color="auto" w:fill="auto"/>
          </w:tcPr>
          <w:p w14:paraId="15AE02B8" w14:textId="77777777" w:rsidR="007000D6" w:rsidRPr="00D229E6" w:rsidRDefault="007000D6" w:rsidP="00520393">
            <w:pPr>
              <w:tabs>
                <w:tab w:val="left" w:pos="1181"/>
              </w:tabs>
              <w:ind w:right="184"/>
              <w:rPr>
                <w:szCs w:val="24"/>
              </w:rPr>
            </w:pPr>
            <w:r w:rsidRPr="00321A82">
              <w:t>Evaluate</w:t>
            </w:r>
            <w:r>
              <w:t>s</w:t>
            </w:r>
            <w:r w:rsidRPr="00321A82">
              <w:t xml:space="preserve"> social welfare and economic policies that impact the provision and delivery</w:t>
            </w:r>
            <w:r w:rsidRPr="00D229E6">
              <w:rPr>
                <w:spacing w:val="-30"/>
              </w:rPr>
              <w:t xml:space="preserve"> </w:t>
            </w:r>
            <w:r w:rsidRPr="00321A82">
              <w:t>of clinical</w:t>
            </w:r>
            <w:r w:rsidRPr="00D229E6">
              <w:rPr>
                <w:spacing w:val="-1"/>
              </w:rPr>
              <w:t xml:space="preserve"> </w:t>
            </w:r>
            <w:r w:rsidRPr="00321A82">
              <w:t>services</w:t>
            </w:r>
          </w:p>
          <w:p w14:paraId="5CD7C52C" w14:textId="68AB7B81" w:rsidR="007000D6" w:rsidRPr="001165BC" w:rsidRDefault="007000D6" w:rsidP="00A6428F">
            <w:pPr>
              <w:pStyle w:val="ListParagraph"/>
              <w:widowControl/>
              <w:autoSpaceDE w:val="0"/>
              <w:autoSpaceDN w:val="0"/>
              <w:adjustRightInd w:val="0"/>
              <w:ind w:left="0"/>
              <w:rPr>
                <w:rFonts w:ascii="AGaramond-Regular" w:hAnsi="AGaramond-Regular" w:cs="AGaramond-Regular"/>
                <w:sz w:val="22"/>
                <w:szCs w:val="22"/>
              </w:rPr>
            </w:pPr>
          </w:p>
        </w:tc>
        <w:tc>
          <w:tcPr>
            <w:tcW w:w="8550" w:type="dxa"/>
            <w:shd w:val="clear" w:color="auto" w:fill="auto"/>
          </w:tcPr>
          <w:p w14:paraId="0391EB29" w14:textId="77777777"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3FB0FFB8" w14:textId="77777777" w:rsidR="007000D6" w:rsidRPr="001165BC" w:rsidRDefault="007000D6" w:rsidP="00A6428F">
            <w:pPr>
              <w:pStyle w:val="ListParagraph"/>
              <w:widowControl/>
              <w:autoSpaceDE w:val="0"/>
              <w:autoSpaceDN w:val="0"/>
              <w:adjustRightInd w:val="0"/>
              <w:ind w:left="0"/>
              <w:rPr>
                <w:sz w:val="22"/>
                <w:szCs w:val="22"/>
              </w:rPr>
            </w:pPr>
          </w:p>
        </w:tc>
      </w:tr>
      <w:tr w:rsidR="007000D6" w:rsidRPr="001165BC" w14:paraId="7A1FD282" w14:textId="044F17F7" w:rsidTr="007000D6">
        <w:tc>
          <w:tcPr>
            <w:tcW w:w="3145" w:type="dxa"/>
            <w:shd w:val="clear" w:color="auto" w:fill="auto"/>
          </w:tcPr>
          <w:p w14:paraId="2065F449" w14:textId="58B300B6" w:rsidR="007000D6" w:rsidRPr="00D229E6" w:rsidRDefault="007000D6" w:rsidP="00520393">
            <w:pPr>
              <w:tabs>
                <w:tab w:val="left" w:pos="1181"/>
              </w:tabs>
              <w:ind w:right="274"/>
              <w:rPr>
                <w:szCs w:val="24"/>
              </w:rPr>
            </w:pPr>
            <w:r>
              <w:t>F</w:t>
            </w:r>
            <w:r w:rsidRPr="00321A82">
              <w:t>ormulate</w:t>
            </w:r>
            <w:r>
              <w:t>s</w:t>
            </w:r>
            <w:r w:rsidRPr="00321A82">
              <w:t xml:space="preserve"> policies that advance human rights and social, economic, and</w:t>
            </w:r>
            <w:r w:rsidRPr="00D229E6">
              <w:rPr>
                <w:spacing w:val="-17"/>
              </w:rPr>
              <w:t xml:space="preserve"> </w:t>
            </w:r>
            <w:r w:rsidRPr="00321A82">
              <w:t>environmental justice</w:t>
            </w:r>
            <w:r>
              <w:t xml:space="preserve"> in the practice environment.</w:t>
            </w:r>
          </w:p>
          <w:p w14:paraId="08C482CD" w14:textId="7131D930" w:rsidR="007000D6" w:rsidRPr="001165BC" w:rsidRDefault="007000D6" w:rsidP="00A6428F">
            <w:pPr>
              <w:pStyle w:val="ListParagraph"/>
              <w:widowControl/>
              <w:autoSpaceDE w:val="0"/>
              <w:autoSpaceDN w:val="0"/>
              <w:adjustRightInd w:val="0"/>
              <w:ind w:left="0"/>
              <w:rPr>
                <w:rFonts w:ascii="AGaramond-Regular" w:hAnsi="AGaramond-Regular" w:cs="AGaramond-Regular"/>
                <w:sz w:val="22"/>
                <w:szCs w:val="22"/>
              </w:rPr>
            </w:pPr>
          </w:p>
        </w:tc>
        <w:tc>
          <w:tcPr>
            <w:tcW w:w="8550" w:type="dxa"/>
            <w:shd w:val="clear" w:color="auto" w:fill="auto"/>
          </w:tcPr>
          <w:p w14:paraId="06E0CE37" w14:textId="21F639B7" w:rsidR="007000D6" w:rsidRDefault="007000D6" w:rsidP="00A6428F">
            <w:pPr>
              <w:pStyle w:val="ListParagraph"/>
              <w:widowControl/>
              <w:autoSpaceDE w:val="0"/>
              <w:autoSpaceDN w:val="0"/>
              <w:adjustRightInd w:val="0"/>
              <w:ind w:left="0"/>
              <w:rPr>
                <w:sz w:val="22"/>
                <w:szCs w:val="22"/>
              </w:rPr>
            </w:pPr>
          </w:p>
          <w:p w14:paraId="585F869B" w14:textId="77777777" w:rsidR="008C6629" w:rsidRDefault="008C6629" w:rsidP="00A6428F">
            <w:pPr>
              <w:pStyle w:val="ListParagraph"/>
              <w:widowControl/>
              <w:autoSpaceDE w:val="0"/>
              <w:autoSpaceDN w:val="0"/>
              <w:adjustRightInd w:val="0"/>
              <w:ind w:left="0"/>
              <w:rPr>
                <w:sz w:val="22"/>
                <w:szCs w:val="22"/>
              </w:rPr>
            </w:pPr>
          </w:p>
          <w:p w14:paraId="1571E87A" w14:textId="48884FCD" w:rsidR="007000D6" w:rsidRPr="001165BC" w:rsidRDefault="007000D6" w:rsidP="008C6629">
            <w:pPr>
              <w:pStyle w:val="ListParagraph"/>
              <w:widowControl/>
              <w:autoSpaceDE w:val="0"/>
              <w:autoSpaceDN w:val="0"/>
              <w:adjustRightInd w:val="0"/>
              <w:ind w:left="0"/>
              <w:rPr>
                <w:sz w:val="22"/>
                <w:szCs w:val="22"/>
              </w:rPr>
            </w:pPr>
          </w:p>
        </w:tc>
        <w:tc>
          <w:tcPr>
            <w:tcW w:w="1255" w:type="dxa"/>
          </w:tcPr>
          <w:p w14:paraId="69571FEA" w14:textId="77777777" w:rsidR="007000D6" w:rsidRDefault="007000D6" w:rsidP="00A6428F">
            <w:pPr>
              <w:pStyle w:val="ListParagraph"/>
              <w:widowControl/>
              <w:autoSpaceDE w:val="0"/>
              <w:autoSpaceDN w:val="0"/>
              <w:adjustRightInd w:val="0"/>
              <w:ind w:left="0"/>
              <w:rPr>
                <w:sz w:val="22"/>
                <w:szCs w:val="22"/>
              </w:rPr>
            </w:pPr>
          </w:p>
        </w:tc>
      </w:tr>
      <w:tr w:rsidR="007000D6" w:rsidRPr="001165BC" w14:paraId="157B5071" w14:textId="4E705542" w:rsidTr="007000D6">
        <w:tc>
          <w:tcPr>
            <w:tcW w:w="3145" w:type="dxa"/>
            <w:shd w:val="clear" w:color="auto" w:fill="auto"/>
          </w:tcPr>
          <w:p w14:paraId="31DBC07C" w14:textId="63BBDA1F" w:rsidR="007000D6" w:rsidRPr="001165BC" w:rsidRDefault="007000D6" w:rsidP="00A6428F">
            <w:pPr>
              <w:pStyle w:val="ListParagraph"/>
              <w:widowControl/>
              <w:autoSpaceDE w:val="0"/>
              <w:autoSpaceDN w:val="0"/>
              <w:adjustRightInd w:val="0"/>
              <w:ind w:left="0"/>
              <w:rPr>
                <w:rFonts w:ascii="AGaramond-Regular" w:hAnsi="AGaramond-Regular" w:cs="AGaramond-Regular"/>
                <w:sz w:val="22"/>
                <w:szCs w:val="22"/>
              </w:rPr>
            </w:pPr>
            <w:r w:rsidRPr="00321A82">
              <w:t>Determine</w:t>
            </w:r>
            <w:r>
              <w:t>s and plans for</w:t>
            </w:r>
            <w:r w:rsidRPr="00321A82">
              <w:t xml:space="preserve"> effective program development in meeting needs of clients and</w:t>
            </w:r>
            <w:r w:rsidRPr="00321A82">
              <w:rPr>
                <w:spacing w:val="-24"/>
              </w:rPr>
              <w:t xml:space="preserve"> </w:t>
            </w:r>
            <w:r w:rsidRPr="00321A82">
              <w:t>constituencies</w:t>
            </w:r>
          </w:p>
        </w:tc>
        <w:tc>
          <w:tcPr>
            <w:tcW w:w="8550" w:type="dxa"/>
            <w:shd w:val="clear" w:color="auto" w:fill="auto"/>
          </w:tcPr>
          <w:p w14:paraId="43C4895A" w14:textId="306A3C3F"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4683AB7A" w14:textId="77777777" w:rsidR="007000D6" w:rsidRDefault="007000D6" w:rsidP="0046724A">
            <w:pPr>
              <w:pStyle w:val="ListParagraph"/>
              <w:widowControl/>
              <w:autoSpaceDE w:val="0"/>
              <w:autoSpaceDN w:val="0"/>
              <w:adjustRightInd w:val="0"/>
              <w:ind w:left="0"/>
              <w:rPr>
                <w:sz w:val="22"/>
                <w:szCs w:val="22"/>
              </w:rPr>
            </w:pPr>
          </w:p>
        </w:tc>
      </w:tr>
    </w:tbl>
    <w:p w14:paraId="206CD402" w14:textId="77777777" w:rsidR="00313C4C" w:rsidRPr="001165BC" w:rsidRDefault="00313C4C" w:rsidP="002E2688">
      <w:pPr>
        <w:autoSpaceDE w:val="0"/>
        <w:autoSpaceDN w:val="0"/>
        <w:adjustRightInd w:val="0"/>
        <w:rPr>
          <w:sz w:val="22"/>
          <w:szCs w:val="22"/>
        </w:rPr>
      </w:pPr>
    </w:p>
    <w:p w14:paraId="5836DFE1" w14:textId="36E464D9" w:rsidR="001C1DCE" w:rsidRPr="00610EF3" w:rsidRDefault="002E2688" w:rsidP="004E0A69">
      <w:pPr>
        <w:shd w:val="clear" w:color="auto" w:fill="BDD6EE" w:themeFill="accent1" w:themeFillTint="66"/>
        <w:autoSpaceDE w:val="0"/>
        <w:autoSpaceDN w:val="0"/>
        <w:adjustRightInd w:val="0"/>
        <w:rPr>
          <w:b/>
          <w:sz w:val="22"/>
          <w:szCs w:val="22"/>
        </w:rPr>
      </w:pPr>
      <w:r w:rsidRPr="001165BC">
        <w:rPr>
          <w:b/>
          <w:sz w:val="22"/>
          <w:szCs w:val="22"/>
        </w:rPr>
        <w:t>Core Competency 6</w:t>
      </w:r>
      <w:r w:rsidR="00610EF3">
        <w:rPr>
          <w:b/>
          <w:sz w:val="22"/>
          <w:szCs w:val="22"/>
        </w:rPr>
        <w:t xml:space="preserve">: </w:t>
      </w:r>
      <w:r w:rsidR="001C1DCE" w:rsidRPr="001165BC">
        <w:rPr>
          <w:b/>
          <w:bCs/>
          <w:sz w:val="22"/>
          <w:szCs w:val="22"/>
        </w:rPr>
        <w:t>Engag</w:t>
      </w:r>
      <w:r w:rsidR="00E8474D" w:rsidRPr="001165BC">
        <w:rPr>
          <w:b/>
          <w:bCs/>
          <w:sz w:val="22"/>
          <w:szCs w:val="22"/>
        </w:rPr>
        <w:t xml:space="preserve">e with </w:t>
      </w:r>
      <w:r w:rsidR="00885EC2" w:rsidRPr="001165BC">
        <w:rPr>
          <w:b/>
          <w:bCs/>
          <w:sz w:val="22"/>
          <w:szCs w:val="22"/>
        </w:rPr>
        <w:t>Individuals,</w:t>
      </w:r>
      <w:r w:rsidR="00885EC2">
        <w:rPr>
          <w:b/>
          <w:bCs/>
          <w:sz w:val="22"/>
          <w:szCs w:val="22"/>
        </w:rPr>
        <w:t xml:space="preserve"> Families, Groups, Organizations and Communities </w:t>
      </w:r>
      <w:r w:rsidR="00E415D9" w:rsidRPr="00E415D9">
        <w:rPr>
          <w:b/>
          <w:sz w:val="22"/>
          <w:szCs w:val="22"/>
        </w:rPr>
        <w:t xml:space="preserve">in </w:t>
      </w:r>
      <w:r w:rsidR="00E415D9" w:rsidRPr="00E415D9">
        <w:rPr>
          <w:rFonts w:cs="Arial"/>
          <w:b/>
          <w:sz w:val="22"/>
          <w:szCs w:val="22"/>
        </w:rPr>
        <w:t>Advanced Social Work Practice</w:t>
      </w:r>
    </w:p>
    <w:p w14:paraId="5E03CB17" w14:textId="77777777" w:rsidR="00E415D9" w:rsidRDefault="00E415D9" w:rsidP="00E8474D">
      <w:pPr>
        <w:numPr>
          <w:ilvl w:val="12"/>
          <w:numId w:val="0"/>
        </w:numPr>
        <w:tabs>
          <w:tab w:val="left" w:pos="-720"/>
        </w:tabs>
        <w:suppressAutoHyphens/>
        <w:jc w:val="both"/>
        <w:rPr>
          <w:sz w:val="22"/>
          <w:szCs w:val="22"/>
        </w:rPr>
      </w:pPr>
    </w:p>
    <w:p w14:paraId="428C6442" w14:textId="06F6285E" w:rsidR="008C6629" w:rsidRPr="00216E0B" w:rsidRDefault="00216E0B" w:rsidP="00E415D9">
      <w:pPr>
        <w:rPr>
          <w:szCs w:val="24"/>
        </w:rPr>
      </w:pPr>
      <w:r w:rsidRPr="00E016E5">
        <w:rPr>
          <w:color w:val="333333"/>
          <w:szCs w:val="24"/>
        </w:rPr>
        <w:t xml:space="preserve">Advanced social work practitioners with a clinical emphasis use cultural knowledge and cognitive and affective skills to </w:t>
      </w:r>
      <w:r w:rsidRPr="00E016E5">
        <w:rPr>
          <w:szCs w:val="24"/>
        </w:rPr>
        <w:t xml:space="preserve">effectively engage with individuals of culturally sensitive groups. </w:t>
      </w:r>
      <w:r w:rsidRPr="00E016E5">
        <w:rPr>
          <w:color w:val="333333"/>
          <w:szCs w:val="24"/>
        </w:rPr>
        <w:t xml:space="preserve">They are equipped to skillfully </w:t>
      </w:r>
      <w:r w:rsidRPr="00E016E5">
        <w:rPr>
          <w:szCs w:val="24"/>
        </w:rPr>
        <w:t>engage with families in exploring the impact of diversity and difference in shaping their lives in mezzo social work practice</w:t>
      </w:r>
      <w:r w:rsidRPr="00E016E5">
        <w:rPr>
          <w:color w:val="333333"/>
          <w:szCs w:val="24"/>
        </w:rPr>
        <w:t xml:space="preserve">. Advanced social work practitioners with a clinical emphasis </w:t>
      </w:r>
      <w:r w:rsidRPr="00E016E5">
        <w:rPr>
          <w:color w:val="333333"/>
          <w:szCs w:val="24"/>
        </w:rPr>
        <w:lastRenderedPageBreak/>
        <w:t xml:space="preserve">demonstrate the </w:t>
      </w:r>
      <w:r w:rsidRPr="00E016E5">
        <w:rPr>
          <w:noProof/>
          <w:szCs w:val="24"/>
        </w:rPr>
        <w:t>application</w:t>
      </w:r>
      <w:r w:rsidRPr="00E016E5">
        <w:rPr>
          <w:szCs w:val="24"/>
        </w:rPr>
        <w:t xml:space="preserve"> of ecosystems, strengths, development, and empowerment perspectives</w:t>
      </w:r>
      <w:r w:rsidRPr="00E016E5">
        <w:rPr>
          <w:color w:val="333333"/>
          <w:szCs w:val="24"/>
        </w:rPr>
        <w:t xml:space="preserve"> in practice with client systems. Advanced social work practitioners with a clinical emphasis possess a high level of self-awareness and understand how their personal experiences and reactions may impact their ability </w:t>
      </w:r>
      <w:r w:rsidRPr="00E016E5">
        <w:rPr>
          <w:noProof/>
          <w:color w:val="333333"/>
          <w:szCs w:val="24"/>
        </w:rPr>
        <w:t>to effectively engage with diverse clients and constituencies in practice settings</w:t>
      </w:r>
      <w:r w:rsidRPr="00E016E5">
        <w:rPr>
          <w:color w:val="333333"/>
          <w:szCs w:val="24"/>
        </w:rPr>
        <w:t xml:space="preserve">. Advanced social work practitioners with a clinical emphasis value and demonstrate skills of relationship-building, empathy, authenticity, the amplification of strengths, and inter-professional collaboration to facilitate engagement with clients, constituencies, and other professionals as appropriate. Advanced social work practitioners with a clinical emphasis apply </w:t>
      </w:r>
      <w:r w:rsidRPr="00E016E5">
        <w:rPr>
          <w:szCs w:val="24"/>
        </w:rPr>
        <w:t>ethical Christ-like attitudes, values, and worldview appropriate</w:t>
      </w:r>
      <w:r>
        <w:rPr>
          <w:szCs w:val="24"/>
        </w:rPr>
        <w:t xml:space="preserve"> to mezzo social work practice.</w:t>
      </w:r>
    </w:p>
    <w:p w14:paraId="0C0C5AC7" w14:textId="77777777" w:rsidR="00E8474D" w:rsidRPr="001165BC" w:rsidRDefault="00E8474D" w:rsidP="0075608F">
      <w:pPr>
        <w:numPr>
          <w:ilvl w:val="12"/>
          <w:numId w:val="0"/>
        </w:numPr>
        <w:tabs>
          <w:tab w:val="left" w:pos="-720"/>
        </w:tabs>
        <w:suppressAutoHyphens/>
        <w:jc w:val="both"/>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8550"/>
        <w:gridCol w:w="1255"/>
      </w:tblGrid>
      <w:tr w:rsidR="007000D6" w:rsidRPr="001165BC" w14:paraId="1D4B2C0E" w14:textId="79B43A9D" w:rsidTr="007000D6">
        <w:tc>
          <w:tcPr>
            <w:tcW w:w="3145" w:type="dxa"/>
            <w:shd w:val="clear" w:color="auto" w:fill="C5E0B3" w:themeFill="accent6" w:themeFillTint="66"/>
          </w:tcPr>
          <w:p w14:paraId="51032FC0"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8550" w:type="dxa"/>
            <w:shd w:val="clear" w:color="auto" w:fill="C5E0B3" w:themeFill="accent6" w:themeFillTint="66"/>
          </w:tcPr>
          <w:p w14:paraId="024BC015"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255" w:type="dxa"/>
            <w:shd w:val="clear" w:color="auto" w:fill="C5E0B3" w:themeFill="accent6" w:themeFillTint="66"/>
          </w:tcPr>
          <w:p w14:paraId="12399D10" w14:textId="251C0853" w:rsidR="007000D6" w:rsidRPr="001165BC" w:rsidRDefault="007000D6" w:rsidP="00A6428F">
            <w:pPr>
              <w:pStyle w:val="ListParagraph"/>
              <w:widowControl/>
              <w:autoSpaceDE w:val="0"/>
              <w:autoSpaceDN w:val="0"/>
              <w:adjustRightInd w:val="0"/>
              <w:ind w:left="0"/>
              <w:rPr>
                <w:b/>
                <w:sz w:val="22"/>
                <w:szCs w:val="22"/>
              </w:rPr>
            </w:pPr>
            <w:r>
              <w:rPr>
                <w:b/>
                <w:sz w:val="22"/>
                <w:szCs w:val="22"/>
              </w:rPr>
              <w:t>By When</w:t>
            </w:r>
          </w:p>
        </w:tc>
      </w:tr>
      <w:tr w:rsidR="007000D6" w:rsidRPr="001165BC" w14:paraId="0ECB09F6" w14:textId="474B2463" w:rsidTr="007000D6">
        <w:tc>
          <w:tcPr>
            <w:tcW w:w="3145" w:type="dxa"/>
            <w:shd w:val="clear" w:color="auto" w:fill="auto"/>
          </w:tcPr>
          <w:p w14:paraId="70BF26C3" w14:textId="77777777" w:rsidR="007000D6" w:rsidRDefault="007000D6" w:rsidP="00313C4C">
            <w:pPr>
              <w:tabs>
                <w:tab w:val="left" w:pos="1181"/>
              </w:tabs>
              <w:ind w:right="275"/>
              <w:rPr>
                <w:sz w:val="22"/>
                <w:szCs w:val="22"/>
              </w:rPr>
            </w:pPr>
            <w:r w:rsidRPr="00BC08F2">
              <w:rPr>
                <w:sz w:val="22"/>
                <w:szCs w:val="22"/>
              </w:rPr>
              <w:t>Applies knowledge of human behavior and the social environment,</w:t>
            </w:r>
            <w:r w:rsidRPr="00BC08F2">
              <w:rPr>
                <w:spacing w:val="-12"/>
                <w:sz w:val="22"/>
                <w:szCs w:val="22"/>
              </w:rPr>
              <w:t xml:space="preserve"> </w:t>
            </w:r>
            <w:r w:rsidRPr="00BC08F2">
              <w:rPr>
                <w:sz w:val="22"/>
                <w:szCs w:val="22"/>
              </w:rPr>
              <w:t>person-in- environment, and other multidisciplinary theoretical frameworks to clinical</w:t>
            </w:r>
            <w:r w:rsidRPr="00BC08F2">
              <w:rPr>
                <w:spacing w:val="-24"/>
                <w:sz w:val="22"/>
                <w:szCs w:val="22"/>
              </w:rPr>
              <w:t xml:space="preserve"> </w:t>
            </w:r>
            <w:r w:rsidRPr="00BC08F2">
              <w:rPr>
                <w:sz w:val="22"/>
                <w:szCs w:val="22"/>
              </w:rPr>
              <w:t>engagement with client</w:t>
            </w:r>
            <w:r w:rsidRPr="00BC08F2">
              <w:rPr>
                <w:spacing w:val="-1"/>
                <w:sz w:val="22"/>
                <w:szCs w:val="22"/>
              </w:rPr>
              <w:t xml:space="preserve"> </w:t>
            </w:r>
            <w:r w:rsidRPr="00BC08F2">
              <w:rPr>
                <w:sz w:val="22"/>
                <w:szCs w:val="22"/>
              </w:rPr>
              <w:t>systems</w:t>
            </w:r>
            <w:r>
              <w:rPr>
                <w:sz w:val="22"/>
                <w:szCs w:val="22"/>
              </w:rPr>
              <w:t xml:space="preserve"> </w:t>
            </w:r>
          </w:p>
          <w:p w14:paraId="67E5C3B0" w14:textId="795C4F7A" w:rsidR="00B82170" w:rsidRPr="00885EC2" w:rsidRDefault="00B82170" w:rsidP="00885EC2">
            <w:pPr>
              <w:tabs>
                <w:tab w:val="left" w:pos="1181"/>
              </w:tabs>
              <w:ind w:right="275"/>
              <w:rPr>
                <w:sz w:val="22"/>
                <w:szCs w:val="22"/>
              </w:rPr>
            </w:pPr>
          </w:p>
        </w:tc>
        <w:tc>
          <w:tcPr>
            <w:tcW w:w="8550" w:type="dxa"/>
            <w:shd w:val="clear" w:color="auto" w:fill="auto"/>
          </w:tcPr>
          <w:p w14:paraId="29F14931" w14:textId="77777777" w:rsidR="007000D6" w:rsidRDefault="007000D6" w:rsidP="00FC25A6">
            <w:pPr>
              <w:pStyle w:val="ListParagraph"/>
              <w:widowControl/>
              <w:autoSpaceDE w:val="0"/>
              <w:autoSpaceDN w:val="0"/>
              <w:adjustRightInd w:val="0"/>
              <w:ind w:left="0"/>
              <w:rPr>
                <w:sz w:val="22"/>
                <w:szCs w:val="22"/>
              </w:rPr>
            </w:pPr>
          </w:p>
          <w:p w14:paraId="15C53C61" w14:textId="77777777"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28BFBEEF" w14:textId="77777777" w:rsidR="007000D6" w:rsidRPr="001165BC" w:rsidRDefault="007000D6" w:rsidP="00FC25A6">
            <w:pPr>
              <w:pStyle w:val="ListParagraph"/>
              <w:widowControl/>
              <w:autoSpaceDE w:val="0"/>
              <w:autoSpaceDN w:val="0"/>
              <w:adjustRightInd w:val="0"/>
              <w:ind w:left="0"/>
              <w:rPr>
                <w:sz w:val="22"/>
                <w:szCs w:val="22"/>
              </w:rPr>
            </w:pPr>
          </w:p>
        </w:tc>
      </w:tr>
      <w:tr w:rsidR="007000D6" w:rsidRPr="001165BC" w14:paraId="31BC739B" w14:textId="6CBC85CB" w:rsidTr="007000D6">
        <w:tc>
          <w:tcPr>
            <w:tcW w:w="3145" w:type="dxa"/>
            <w:shd w:val="clear" w:color="auto" w:fill="auto"/>
          </w:tcPr>
          <w:p w14:paraId="2955CB27" w14:textId="77777777" w:rsidR="007000D6" w:rsidRDefault="007000D6" w:rsidP="00253BFB">
            <w:pPr>
              <w:pStyle w:val="ListParagraph"/>
              <w:widowControl/>
              <w:autoSpaceDE w:val="0"/>
              <w:autoSpaceDN w:val="0"/>
              <w:adjustRightInd w:val="0"/>
              <w:ind w:left="0"/>
              <w:rPr>
                <w:sz w:val="22"/>
                <w:szCs w:val="22"/>
              </w:rPr>
            </w:pPr>
            <w:r w:rsidRPr="00BC08F2">
              <w:rPr>
                <w:sz w:val="22"/>
                <w:szCs w:val="22"/>
              </w:rPr>
              <w:t>Models empathy, reflection, and interpersonal skills to effectively engage diverse</w:t>
            </w:r>
            <w:r w:rsidRPr="00BC08F2">
              <w:rPr>
                <w:spacing w:val="-31"/>
                <w:sz w:val="22"/>
                <w:szCs w:val="22"/>
              </w:rPr>
              <w:t xml:space="preserve"> </w:t>
            </w:r>
            <w:r w:rsidRPr="00BC08F2">
              <w:rPr>
                <w:sz w:val="22"/>
                <w:szCs w:val="22"/>
              </w:rPr>
              <w:t>client systems</w:t>
            </w:r>
          </w:p>
          <w:p w14:paraId="1E49E9ED" w14:textId="58085F66" w:rsidR="00B82170" w:rsidRPr="00885EC2" w:rsidRDefault="00B82170" w:rsidP="00885EC2">
            <w:pPr>
              <w:widowControl/>
              <w:autoSpaceDE w:val="0"/>
              <w:autoSpaceDN w:val="0"/>
              <w:adjustRightInd w:val="0"/>
              <w:rPr>
                <w:b/>
                <w:sz w:val="22"/>
                <w:szCs w:val="22"/>
              </w:rPr>
            </w:pPr>
          </w:p>
        </w:tc>
        <w:tc>
          <w:tcPr>
            <w:tcW w:w="8550" w:type="dxa"/>
            <w:shd w:val="clear" w:color="auto" w:fill="auto"/>
          </w:tcPr>
          <w:p w14:paraId="719B1F28" w14:textId="252F4B0C"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1765BD53" w14:textId="77777777" w:rsidR="007000D6" w:rsidRDefault="007000D6" w:rsidP="00A6428F">
            <w:pPr>
              <w:pStyle w:val="ListParagraph"/>
              <w:widowControl/>
              <w:autoSpaceDE w:val="0"/>
              <w:autoSpaceDN w:val="0"/>
              <w:adjustRightInd w:val="0"/>
              <w:ind w:left="0"/>
              <w:rPr>
                <w:sz w:val="22"/>
                <w:szCs w:val="22"/>
              </w:rPr>
            </w:pPr>
          </w:p>
        </w:tc>
      </w:tr>
      <w:tr w:rsidR="007000D6" w:rsidRPr="001165BC" w14:paraId="1DDEBAE1" w14:textId="4777A480" w:rsidTr="007000D6">
        <w:tc>
          <w:tcPr>
            <w:tcW w:w="3145" w:type="dxa"/>
            <w:shd w:val="clear" w:color="auto" w:fill="auto"/>
          </w:tcPr>
          <w:p w14:paraId="4B8D634A" w14:textId="4506A2B0" w:rsidR="007000D6" w:rsidRPr="001165BC" w:rsidRDefault="007000D6" w:rsidP="00885EC2">
            <w:pPr>
              <w:tabs>
                <w:tab w:val="left" w:pos="1181"/>
              </w:tabs>
              <w:ind w:right="180"/>
              <w:rPr>
                <w:sz w:val="22"/>
                <w:szCs w:val="22"/>
              </w:rPr>
            </w:pPr>
            <w:r w:rsidRPr="00BC08F2">
              <w:rPr>
                <w:sz w:val="22"/>
                <w:szCs w:val="22"/>
              </w:rPr>
              <w:t>Selects best practices for engaging clients in a variety of</w:t>
            </w:r>
            <w:r w:rsidRPr="00BC08F2">
              <w:rPr>
                <w:spacing w:val="-16"/>
                <w:sz w:val="22"/>
                <w:szCs w:val="22"/>
              </w:rPr>
              <w:t xml:space="preserve"> </w:t>
            </w:r>
            <w:r w:rsidRPr="00BC08F2">
              <w:rPr>
                <w:sz w:val="22"/>
                <w:szCs w:val="22"/>
              </w:rPr>
              <w:t>situations.</w:t>
            </w:r>
          </w:p>
          <w:p w14:paraId="0A26E5ED" w14:textId="77777777" w:rsidR="007000D6" w:rsidRPr="001165BC" w:rsidRDefault="007000D6" w:rsidP="00A6428F">
            <w:pPr>
              <w:pStyle w:val="ListParagraph"/>
              <w:widowControl/>
              <w:autoSpaceDE w:val="0"/>
              <w:autoSpaceDN w:val="0"/>
              <w:adjustRightInd w:val="0"/>
              <w:ind w:left="0"/>
              <w:rPr>
                <w:sz w:val="22"/>
                <w:szCs w:val="22"/>
              </w:rPr>
            </w:pPr>
          </w:p>
        </w:tc>
        <w:tc>
          <w:tcPr>
            <w:tcW w:w="8550" w:type="dxa"/>
            <w:shd w:val="clear" w:color="auto" w:fill="auto"/>
          </w:tcPr>
          <w:p w14:paraId="114F78FC" w14:textId="1604022C"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53EEACBF" w14:textId="77777777" w:rsidR="007000D6" w:rsidRDefault="007000D6" w:rsidP="00B645C8">
            <w:pPr>
              <w:pStyle w:val="ListParagraph"/>
              <w:widowControl/>
              <w:autoSpaceDE w:val="0"/>
              <w:autoSpaceDN w:val="0"/>
              <w:adjustRightInd w:val="0"/>
              <w:ind w:left="0"/>
              <w:rPr>
                <w:sz w:val="22"/>
                <w:szCs w:val="22"/>
              </w:rPr>
            </w:pPr>
          </w:p>
        </w:tc>
      </w:tr>
      <w:tr w:rsidR="007000D6" w:rsidRPr="001165BC" w14:paraId="3DD89008" w14:textId="15AFD210" w:rsidTr="007000D6">
        <w:tc>
          <w:tcPr>
            <w:tcW w:w="3145" w:type="dxa"/>
            <w:shd w:val="clear" w:color="auto" w:fill="auto"/>
          </w:tcPr>
          <w:p w14:paraId="27AC0E3D" w14:textId="5F9246F6" w:rsidR="007000D6" w:rsidRPr="00BC08F2" w:rsidRDefault="007000D6" w:rsidP="00520393">
            <w:pPr>
              <w:tabs>
                <w:tab w:val="left" w:pos="1181"/>
              </w:tabs>
              <w:ind w:right="180"/>
              <w:rPr>
                <w:sz w:val="22"/>
                <w:szCs w:val="22"/>
              </w:rPr>
            </w:pPr>
            <w:r w:rsidRPr="00BC08F2">
              <w:rPr>
                <w:sz w:val="22"/>
                <w:szCs w:val="22"/>
              </w:rPr>
              <w:t>Create</w:t>
            </w:r>
            <w:r>
              <w:rPr>
                <w:sz w:val="22"/>
                <w:szCs w:val="22"/>
              </w:rPr>
              <w:t>s</w:t>
            </w:r>
            <w:r w:rsidRPr="00BC08F2">
              <w:rPr>
                <w:sz w:val="22"/>
                <w:szCs w:val="22"/>
              </w:rPr>
              <w:t xml:space="preserve"> a context for client engagement that advances human</w:t>
            </w:r>
            <w:r w:rsidRPr="00BC08F2">
              <w:rPr>
                <w:spacing w:val="-4"/>
                <w:sz w:val="22"/>
                <w:szCs w:val="22"/>
              </w:rPr>
              <w:t xml:space="preserve"> </w:t>
            </w:r>
            <w:r w:rsidRPr="00BC08F2">
              <w:rPr>
                <w:sz w:val="22"/>
                <w:szCs w:val="22"/>
              </w:rPr>
              <w:t>rights</w:t>
            </w:r>
          </w:p>
          <w:p w14:paraId="3C4047D6" w14:textId="4F965311" w:rsidR="00B82170" w:rsidRPr="00885EC2" w:rsidRDefault="00B82170" w:rsidP="00885EC2">
            <w:pPr>
              <w:tabs>
                <w:tab w:val="left" w:pos="1181"/>
              </w:tabs>
              <w:ind w:right="180"/>
              <w:rPr>
                <w:b/>
                <w:sz w:val="22"/>
                <w:szCs w:val="22"/>
              </w:rPr>
            </w:pPr>
          </w:p>
        </w:tc>
        <w:tc>
          <w:tcPr>
            <w:tcW w:w="8550" w:type="dxa"/>
            <w:shd w:val="clear" w:color="auto" w:fill="auto"/>
          </w:tcPr>
          <w:p w14:paraId="376BBCB3" w14:textId="77777777" w:rsidR="007000D6" w:rsidRDefault="007000D6" w:rsidP="00AB2A32">
            <w:pPr>
              <w:pStyle w:val="ListParagraph"/>
              <w:widowControl/>
              <w:autoSpaceDE w:val="0"/>
              <w:autoSpaceDN w:val="0"/>
              <w:adjustRightInd w:val="0"/>
              <w:ind w:left="0"/>
              <w:rPr>
                <w:sz w:val="22"/>
                <w:szCs w:val="22"/>
              </w:rPr>
            </w:pPr>
          </w:p>
          <w:p w14:paraId="0910AF04" w14:textId="26D3882F" w:rsidR="007000D6" w:rsidRPr="001165BC" w:rsidRDefault="007000D6" w:rsidP="00AB2A32">
            <w:pPr>
              <w:pStyle w:val="ListParagraph"/>
              <w:widowControl/>
              <w:autoSpaceDE w:val="0"/>
              <w:autoSpaceDN w:val="0"/>
              <w:adjustRightInd w:val="0"/>
              <w:ind w:left="0"/>
              <w:rPr>
                <w:sz w:val="22"/>
                <w:szCs w:val="22"/>
              </w:rPr>
            </w:pPr>
          </w:p>
        </w:tc>
        <w:tc>
          <w:tcPr>
            <w:tcW w:w="1255" w:type="dxa"/>
          </w:tcPr>
          <w:p w14:paraId="151A5E92" w14:textId="77777777" w:rsidR="007000D6" w:rsidRPr="001165BC" w:rsidRDefault="007000D6" w:rsidP="00AB2A32">
            <w:pPr>
              <w:pStyle w:val="ListParagraph"/>
              <w:widowControl/>
              <w:autoSpaceDE w:val="0"/>
              <w:autoSpaceDN w:val="0"/>
              <w:adjustRightInd w:val="0"/>
              <w:ind w:left="0"/>
              <w:rPr>
                <w:sz w:val="22"/>
                <w:szCs w:val="22"/>
              </w:rPr>
            </w:pPr>
          </w:p>
        </w:tc>
      </w:tr>
      <w:tr w:rsidR="007000D6" w:rsidRPr="001165BC" w14:paraId="42DC2A40" w14:textId="3CD5C168" w:rsidTr="007000D6">
        <w:tc>
          <w:tcPr>
            <w:tcW w:w="3145" w:type="dxa"/>
            <w:shd w:val="clear" w:color="auto" w:fill="auto"/>
          </w:tcPr>
          <w:p w14:paraId="4387BA1C" w14:textId="77777777" w:rsidR="007000D6" w:rsidRDefault="007000D6" w:rsidP="00520393">
            <w:pPr>
              <w:tabs>
                <w:tab w:val="left" w:pos="1181"/>
              </w:tabs>
              <w:ind w:right="180"/>
              <w:rPr>
                <w:sz w:val="22"/>
                <w:szCs w:val="22"/>
              </w:rPr>
            </w:pPr>
            <w:r w:rsidRPr="00BC08F2">
              <w:rPr>
                <w:sz w:val="22"/>
                <w:szCs w:val="22"/>
              </w:rPr>
              <w:t>Formulates a planned change process that demonstrates the importance of diversity</w:t>
            </w:r>
            <w:r w:rsidRPr="00BC08F2">
              <w:rPr>
                <w:spacing w:val="-22"/>
                <w:sz w:val="22"/>
                <w:szCs w:val="22"/>
              </w:rPr>
              <w:t xml:space="preserve"> </w:t>
            </w:r>
            <w:r w:rsidRPr="00BC08F2">
              <w:rPr>
                <w:sz w:val="22"/>
                <w:szCs w:val="22"/>
              </w:rPr>
              <w:t>and difference in clinical social work</w:t>
            </w:r>
            <w:r w:rsidRPr="00BC08F2">
              <w:rPr>
                <w:spacing w:val="-4"/>
                <w:sz w:val="22"/>
                <w:szCs w:val="22"/>
              </w:rPr>
              <w:t xml:space="preserve"> </w:t>
            </w:r>
            <w:r w:rsidRPr="00BC08F2">
              <w:rPr>
                <w:sz w:val="22"/>
                <w:szCs w:val="22"/>
              </w:rPr>
              <w:t>practice</w:t>
            </w:r>
          </w:p>
          <w:p w14:paraId="2A627DEC" w14:textId="484DB80D" w:rsidR="008C6629" w:rsidRPr="00885EC2" w:rsidRDefault="008C6629" w:rsidP="00885EC2">
            <w:pPr>
              <w:tabs>
                <w:tab w:val="left" w:pos="1181"/>
              </w:tabs>
              <w:ind w:right="180"/>
              <w:rPr>
                <w:sz w:val="22"/>
                <w:szCs w:val="22"/>
              </w:rPr>
            </w:pPr>
          </w:p>
        </w:tc>
        <w:tc>
          <w:tcPr>
            <w:tcW w:w="8550" w:type="dxa"/>
            <w:shd w:val="clear" w:color="auto" w:fill="auto"/>
          </w:tcPr>
          <w:p w14:paraId="1F858A52" w14:textId="0C2FC28A"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6F6990BD" w14:textId="77777777" w:rsidR="007000D6" w:rsidRDefault="007000D6" w:rsidP="00B645C8">
            <w:pPr>
              <w:pStyle w:val="ListParagraph"/>
              <w:widowControl/>
              <w:autoSpaceDE w:val="0"/>
              <w:autoSpaceDN w:val="0"/>
              <w:adjustRightInd w:val="0"/>
              <w:ind w:left="0"/>
              <w:rPr>
                <w:sz w:val="22"/>
                <w:szCs w:val="22"/>
              </w:rPr>
            </w:pPr>
          </w:p>
        </w:tc>
      </w:tr>
    </w:tbl>
    <w:p w14:paraId="5C3D0569" w14:textId="77777777" w:rsidR="008C6629" w:rsidRDefault="008C6629" w:rsidP="008C6629">
      <w:pPr>
        <w:shd w:val="clear" w:color="auto" w:fill="FFFFFF" w:themeFill="background1"/>
        <w:autoSpaceDE w:val="0"/>
        <w:autoSpaceDN w:val="0"/>
        <w:adjustRightInd w:val="0"/>
        <w:rPr>
          <w:b/>
          <w:sz w:val="22"/>
          <w:szCs w:val="22"/>
        </w:rPr>
      </w:pPr>
    </w:p>
    <w:p w14:paraId="5E4F17CC" w14:textId="77777777" w:rsidR="00885EC2" w:rsidRDefault="00885EC2" w:rsidP="008C6629">
      <w:pPr>
        <w:shd w:val="clear" w:color="auto" w:fill="FFFFFF" w:themeFill="background1"/>
        <w:autoSpaceDE w:val="0"/>
        <w:autoSpaceDN w:val="0"/>
        <w:adjustRightInd w:val="0"/>
        <w:rPr>
          <w:b/>
          <w:sz w:val="22"/>
          <w:szCs w:val="22"/>
        </w:rPr>
      </w:pPr>
    </w:p>
    <w:p w14:paraId="1B50C348" w14:textId="77777777" w:rsidR="00885EC2" w:rsidRDefault="00885EC2" w:rsidP="008C6629">
      <w:pPr>
        <w:shd w:val="clear" w:color="auto" w:fill="FFFFFF" w:themeFill="background1"/>
        <w:autoSpaceDE w:val="0"/>
        <w:autoSpaceDN w:val="0"/>
        <w:adjustRightInd w:val="0"/>
        <w:rPr>
          <w:b/>
          <w:sz w:val="22"/>
          <w:szCs w:val="22"/>
        </w:rPr>
      </w:pPr>
    </w:p>
    <w:p w14:paraId="4FEEF6FE" w14:textId="77777777" w:rsidR="008C6629" w:rsidRDefault="008C6629" w:rsidP="008C6629">
      <w:pPr>
        <w:shd w:val="clear" w:color="auto" w:fill="FFFFFF" w:themeFill="background1"/>
        <w:autoSpaceDE w:val="0"/>
        <w:autoSpaceDN w:val="0"/>
        <w:adjustRightInd w:val="0"/>
        <w:rPr>
          <w:b/>
          <w:sz w:val="22"/>
          <w:szCs w:val="22"/>
        </w:rPr>
      </w:pPr>
    </w:p>
    <w:p w14:paraId="1240E648" w14:textId="5BC40BEF" w:rsidR="009657F4" w:rsidRPr="00610EF3" w:rsidRDefault="002E2688" w:rsidP="004E0A69">
      <w:pPr>
        <w:shd w:val="clear" w:color="auto" w:fill="BDD6EE" w:themeFill="accent1" w:themeFillTint="66"/>
        <w:autoSpaceDE w:val="0"/>
        <w:autoSpaceDN w:val="0"/>
        <w:adjustRightInd w:val="0"/>
        <w:rPr>
          <w:b/>
          <w:sz w:val="22"/>
          <w:szCs w:val="22"/>
        </w:rPr>
      </w:pPr>
      <w:r w:rsidRPr="001165BC">
        <w:rPr>
          <w:b/>
          <w:sz w:val="22"/>
          <w:szCs w:val="22"/>
        </w:rPr>
        <w:t>Core Competency 7</w:t>
      </w:r>
      <w:r w:rsidR="00610EF3">
        <w:rPr>
          <w:b/>
          <w:sz w:val="22"/>
          <w:szCs w:val="22"/>
        </w:rPr>
        <w:t xml:space="preserve">: </w:t>
      </w:r>
      <w:r w:rsidR="001C1DCE" w:rsidRPr="001165BC">
        <w:rPr>
          <w:b/>
          <w:bCs/>
          <w:sz w:val="22"/>
          <w:szCs w:val="22"/>
        </w:rPr>
        <w:t>A</w:t>
      </w:r>
      <w:r w:rsidR="00E8474D" w:rsidRPr="001165BC">
        <w:rPr>
          <w:b/>
          <w:bCs/>
          <w:sz w:val="22"/>
          <w:szCs w:val="22"/>
        </w:rPr>
        <w:t>ssess</w:t>
      </w:r>
      <w:r w:rsidR="00F343C6" w:rsidRPr="001165BC">
        <w:rPr>
          <w:b/>
          <w:bCs/>
          <w:sz w:val="22"/>
          <w:szCs w:val="22"/>
        </w:rPr>
        <w:t>es</w:t>
      </w:r>
      <w:r w:rsidR="00E8474D" w:rsidRPr="001165BC">
        <w:rPr>
          <w:b/>
          <w:bCs/>
          <w:sz w:val="22"/>
          <w:szCs w:val="22"/>
        </w:rPr>
        <w:t xml:space="preserve"> Individuals,</w:t>
      </w:r>
      <w:r w:rsidR="00885EC2">
        <w:rPr>
          <w:b/>
          <w:bCs/>
          <w:sz w:val="22"/>
          <w:szCs w:val="22"/>
        </w:rPr>
        <w:t xml:space="preserve"> Families, </w:t>
      </w:r>
      <w:r w:rsidR="00AB2A32">
        <w:rPr>
          <w:b/>
          <w:bCs/>
          <w:sz w:val="22"/>
          <w:szCs w:val="22"/>
        </w:rPr>
        <w:t>Groups</w:t>
      </w:r>
      <w:r w:rsidR="00885EC2">
        <w:rPr>
          <w:b/>
          <w:bCs/>
          <w:sz w:val="22"/>
          <w:szCs w:val="22"/>
        </w:rPr>
        <w:t xml:space="preserve">, Organizations and Communities </w:t>
      </w:r>
      <w:r w:rsidR="00E415D9" w:rsidRPr="00E415D9">
        <w:rPr>
          <w:b/>
          <w:sz w:val="22"/>
          <w:szCs w:val="22"/>
        </w:rPr>
        <w:t xml:space="preserve">in </w:t>
      </w:r>
      <w:r w:rsidR="00E415D9" w:rsidRPr="00E415D9">
        <w:rPr>
          <w:rFonts w:cs="Arial"/>
          <w:b/>
          <w:sz w:val="22"/>
          <w:szCs w:val="22"/>
        </w:rPr>
        <w:t>Advanced Social Work Practice</w:t>
      </w:r>
    </w:p>
    <w:p w14:paraId="5ECF2209" w14:textId="0ED615F1" w:rsidR="00E8474D" w:rsidRDefault="00E8474D" w:rsidP="00AB63E0">
      <w:pPr>
        <w:autoSpaceDE w:val="0"/>
        <w:autoSpaceDN w:val="0"/>
        <w:adjustRightInd w:val="0"/>
        <w:rPr>
          <w:sz w:val="22"/>
          <w:szCs w:val="22"/>
        </w:rPr>
      </w:pPr>
    </w:p>
    <w:p w14:paraId="1D01FEB4" w14:textId="35CD6DF7" w:rsidR="00E415D9" w:rsidRPr="00216E0B" w:rsidRDefault="00216E0B" w:rsidP="00216E0B">
      <w:pPr>
        <w:shd w:val="clear" w:color="auto" w:fill="FFFFFF"/>
        <w:textAlignment w:val="baseline"/>
        <w:rPr>
          <w:color w:val="333333"/>
          <w:szCs w:val="24"/>
        </w:rPr>
      </w:pPr>
      <w:r w:rsidRPr="00E016E5">
        <w:rPr>
          <w:color w:val="333333"/>
          <w:szCs w:val="24"/>
        </w:rPr>
        <w:t xml:space="preserve">Advanced social work practitioners with a clinical emphasis approach assessment from a </w:t>
      </w:r>
      <w:r w:rsidRPr="00E016E5">
        <w:rPr>
          <w:noProof/>
          <w:color w:val="333333"/>
          <w:szCs w:val="24"/>
        </w:rPr>
        <w:t>strengths-based</w:t>
      </w:r>
      <w:r w:rsidRPr="00E016E5">
        <w:rPr>
          <w:color w:val="333333"/>
          <w:szCs w:val="24"/>
        </w:rPr>
        <w:t xml:space="preserve"> perspective focusing on resiliency and protective factors as a basis for interventions. Advanced social work practitioners with a clinical emphasis create e</w:t>
      </w:r>
      <w:r w:rsidRPr="00E016E5">
        <w:rPr>
          <w:szCs w:val="24"/>
        </w:rPr>
        <w:t xml:space="preserve">mpathic client engagement that leads to empowerment and growth and </w:t>
      </w:r>
      <w:r w:rsidRPr="00E016E5">
        <w:rPr>
          <w:noProof/>
          <w:color w:val="333333"/>
          <w:szCs w:val="24"/>
        </w:rPr>
        <w:t>identify</w:t>
      </w:r>
      <w:r w:rsidRPr="00E016E5">
        <w:rPr>
          <w:color w:val="333333"/>
          <w:szCs w:val="24"/>
        </w:rPr>
        <w:t xml:space="preserve"> cultural values, traditions, and unique resources of clients by recognizing and validating the client’s contextual </w:t>
      </w:r>
      <w:r w:rsidRPr="00E016E5">
        <w:rPr>
          <w:noProof/>
          <w:color w:val="333333"/>
          <w:szCs w:val="24"/>
        </w:rPr>
        <w:t>worldview</w:t>
      </w:r>
      <w:r w:rsidRPr="00E016E5">
        <w:rPr>
          <w:color w:val="333333"/>
          <w:szCs w:val="24"/>
        </w:rPr>
        <w:t xml:space="preserve">. Advanced social work practitioners with a clinical emphasis demonstrate skill in structuring assessment as an ongoing component of the dynamic and interactive process of social work practice with, and on behalf of, diverse individuals, families, groups, organizations, and communities. </w:t>
      </w:r>
      <w:proofErr w:type="spellStart"/>
      <w:r w:rsidRPr="00E016E5">
        <w:rPr>
          <w:color w:val="333333"/>
          <w:szCs w:val="24"/>
        </w:rPr>
        <w:t>Biopsychosociospiritual</w:t>
      </w:r>
      <w:proofErr w:type="spellEnd"/>
      <w:r w:rsidRPr="00E016E5">
        <w:rPr>
          <w:color w:val="333333"/>
          <w:szCs w:val="24"/>
        </w:rPr>
        <w:t xml:space="preserve"> assessments are a critical component of the overall assessment plan. Advanced social work practitioners with a clinical emphasis critically evaluate and adapt theories of human behavior and the social environment and apply this knowledge in the assessment of diverse clients and constituencies, including individuals, families, and groups. Advanced social work practitioners with a clinical emphasis utilize professional values and methods of assessment with diverse clients and constituencies to advance practice effectiveness. Advanced social work practitioners with a clinical emphasis recognize the implications of the larger practice context in the assessment process and value the importance of inter-professional collaboration. Advanced social work practitioners with a clinical emphasis consider how their personal experiences, faith, presuppositions and affective reactions may impact their a</w:t>
      </w:r>
      <w:r>
        <w:rPr>
          <w:color w:val="333333"/>
          <w:szCs w:val="24"/>
        </w:rPr>
        <w:t xml:space="preserve">ssessment and decision-making. </w:t>
      </w:r>
    </w:p>
    <w:p w14:paraId="4B5990DB" w14:textId="77777777" w:rsidR="00E8474D" w:rsidRPr="001165BC" w:rsidRDefault="00E8474D" w:rsidP="00AB63E0">
      <w:pPr>
        <w:autoSpaceDE w:val="0"/>
        <w:autoSpaceDN w:val="0"/>
        <w:adjustRightInd w:val="0"/>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8370"/>
        <w:gridCol w:w="1255"/>
      </w:tblGrid>
      <w:tr w:rsidR="007000D6" w:rsidRPr="001165BC" w14:paraId="0BEAF8FE" w14:textId="3AC7BFBF" w:rsidTr="007000D6">
        <w:tc>
          <w:tcPr>
            <w:tcW w:w="3325" w:type="dxa"/>
            <w:shd w:val="clear" w:color="auto" w:fill="C5E0B3" w:themeFill="accent6" w:themeFillTint="66"/>
          </w:tcPr>
          <w:p w14:paraId="4616F661"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8370" w:type="dxa"/>
            <w:shd w:val="clear" w:color="auto" w:fill="C5E0B3" w:themeFill="accent6" w:themeFillTint="66"/>
          </w:tcPr>
          <w:p w14:paraId="79F6B263"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255" w:type="dxa"/>
            <w:shd w:val="clear" w:color="auto" w:fill="C5E0B3" w:themeFill="accent6" w:themeFillTint="66"/>
          </w:tcPr>
          <w:p w14:paraId="1C13DB7B" w14:textId="2B53FDC2" w:rsidR="007000D6" w:rsidRPr="001165BC" w:rsidRDefault="007000D6" w:rsidP="00A6428F">
            <w:pPr>
              <w:pStyle w:val="ListParagraph"/>
              <w:widowControl/>
              <w:autoSpaceDE w:val="0"/>
              <w:autoSpaceDN w:val="0"/>
              <w:adjustRightInd w:val="0"/>
              <w:ind w:left="0"/>
              <w:rPr>
                <w:b/>
                <w:sz w:val="22"/>
                <w:szCs w:val="22"/>
              </w:rPr>
            </w:pPr>
            <w:r>
              <w:rPr>
                <w:b/>
                <w:sz w:val="22"/>
                <w:szCs w:val="22"/>
              </w:rPr>
              <w:t>By When</w:t>
            </w:r>
          </w:p>
        </w:tc>
      </w:tr>
      <w:tr w:rsidR="007000D6" w:rsidRPr="001165BC" w14:paraId="25145997" w14:textId="40D7B009" w:rsidTr="007000D6">
        <w:tc>
          <w:tcPr>
            <w:tcW w:w="3325" w:type="dxa"/>
            <w:shd w:val="clear" w:color="auto" w:fill="auto"/>
          </w:tcPr>
          <w:p w14:paraId="4188144B" w14:textId="77777777" w:rsidR="007000D6" w:rsidRPr="00BC08F2" w:rsidRDefault="007000D6" w:rsidP="00520393">
            <w:pPr>
              <w:tabs>
                <w:tab w:val="left" w:pos="1181"/>
              </w:tabs>
              <w:spacing w:line="264" w:lineRule="exact"/>
              <w:ind w:right="180"/>
              <w:rPr>
                <w:sz w:val="22"/>
                <w:szCs w:val="22"/>
              </w:rPr>
            </w:pPr>
            <w:r w:rsidRPr="00BC08F2">
              <w:rPr>
                <w:sz w:val="22"/>
                <w:szCs w:val="22"/>
              </w:rPr>
              <w:t>Selects relevant information to create a holistic assessment of client</w:t>
            </w:r>
            <w:r w:rsidRPr="00BC08F2">
              <w:rPr>
                <w:spacing w:val="-10"/>
                <w:sz w:val="22"/>
                <w:szCs w:val="22"/>
              </w:rPr>
              <w:t xml:space="preserve"> </w:t>
            </w:r>
            <w:r w:rsidRPr="00BC08F2">
              <w:rPr>
                <w:sz w:val="22"/>
                <w:szCs w:val="22"/>
              </w:rPr>
              <w:t>systems.</w:t>
            </w:r>
          </w:p>
          <w:p w14:paraId="505EEB7C" w14:textId="62B4A467" w:rsidR="007000D6" w:rsidRPr="00885EC2" w:rsidRDefault="007000D6" w:rsidP="00885EC2">
            <w:pPr>
              <w:widowControl/>
              <w:autoSpaceDE w:val="0"/>
              <w:autoSpaceDN w:val="0"/>
              <w:adjustRightInd w:val="0"/>
              <w:rPr>
                <w:b/>
                <w:sz w:val="22"/>
                <w:szCs w:val="22"/>
              </w:rPr>
            </w:pPr>
          </w:p>
        </w:tc>
        <w:tc>
          <w:tcPr>
            <w:tcW w:w="8370" w:type="dxa"/>
            <w:shd w:val="clear" w:color="auto" w:fill="auto"/>
          </w:tcPr>
          <w:p w14:paraId="6EF1481B" w14:textId="71D25F8F" w:rsidR="007000D6" w:rsidRPr="001165BC" w:rsidRDefault="007000D6" w:rsidP="008A2BDD">
            <w:pPr>
              <w:pStyle w:val="ListParagraph"/>
              <w:widowControl/>
              <w:autoSpaceDE w:val="0"/>
              <w:autoSpaceDN w:val="0"/>
              <w:adjustRightInd w:val="0"/>
              <w:ind w:left="0"/>
              <w:rPr>
                <w:sz w:val="22"/>
                <w:szCs w:val="22"/>
              </w:rPr>
            </w:pPr>
            <w:r w:rsidRPr="001165BC">
              <w:rPr>
                <w:sz w:val="22"/>
                <w:szCs w:val="22"/>
              </w:rPr>
              <w:t xml:space="preserve"> </w:t>
            </w:r>
          </w:p>
        </w:tc>
        <w:tc>
          <w:tcPr>
            <w:tcW w:w="1255" w:type="dxa"/>
          </w:tcPr>
          <w:p w14:paraId="2D892582" w14:textId="77777777" w:rsidR="007000D6" w:rsidRPr="001165BC" w:rsidRDefault="007000D6" w:rsidP="00A6428F">
            <w:pPr>
              <w:pStyle w:val="ListParagraph"/>
              <w:widowControl/>
              <w:autoSpaceDE w:val="0"/>
              <w:autoSpaceDN w:val="0"/>
              <w:adjustRightInd w:val="0"/>
              <w:ind w:left="0"/>
              <w:rPr>
                <w:sz w:val="22"/>
                <w:szCs w:val="22"/>
              </w:rPr>
            </w:pPr>
          </w:p>
        </w:tc>
      </w:tr>
      <w:tr w:rsidR="007000D6" w:rsidRPr="001165BC" w14:paraId="3D7B94F4" w14:textId="42A22F25" w:rsidTr="007000D6">
        <w:tc>
          <w:tcPr>
            <w:tcW w:w="3325" w:type="dxa"/>
            <w:shd w:val="clear" w:color="auto" w:fill="auto"/>
          </w:tcPr>
          <w:p w14:paraId="6729C46E" w14:textId="77777777" w:rsidR="007000D6" w:rsidRDefault="007000D6" w:rsidP="00520393">
            <w:pPr>
              <w:tabs>
                <w:tab w:val="left" w:pos="1181"/>
              </w:tabs>
              <w:ind w:right="744"/>
              <w:rPr>
                <w:sz w:val="22"/>
                <w:szCs w:val="22"/>
              </w:rPr>
            </w:pPr>
            <w:r w:rsidRPr="00BC08F2">
              <w:rPr>
                <w:sz w:val="22"/>
                <w:szCs w:val="22"/>
              </w:rPr>
              <w:t>Applies knowledge of human behavior and the social environment,</w:t>
            </w:r>
            <w:r w:rsidRPr="00BC08F2">
              <w:rPr>
                <w:spacing w:val="-12"/>
                <w:sz w:val="22"/>
                <w:szCs w:val="22"/>
              </w:rPr>
              <w:t xml:space="preserve"> </w:t>
            </w:r>
            <w:r w:rsidRPr="00BC08F2">
              <w:rPr>
                <w:sz w:val="22"/>
                <w:szCs w:val="22"/>
              </w:rPr>
              <w:t>person-in- environment, and other multidisciplinary theoretical frameworks in the analysis</w:t>
            </w:r>
            <w:r w:rsidRPr="00BC08F2">
              <w:rPr>
                <w:spacing w:val="-20"/>
                <w:sz w:val="22"/>
                <w:szCs w:val="22"/>
              </w:rPr>
              <w:t xml:space="preserve"> </w:t>
            </w:r>
            <w:r w:rsidRPr="00BC08F2">
              <w:rPr>
                <w:sz w:val="22"/>
                <w:szCs w:val="22"/>
              </w:rPr>
              <w:t>of assessment data</w:t>
            </w:r>
          </w:p>
          <w:p w14:paraId="18BDC728" w14:textId="7C73EB00" w:rsidR="007000D6" w:rsidRPr="00885EC2" w:rsidRDefault="007000D6" w:rsidP="00885EC2">
            <w:pPr>
              <w:tabs>
                <w:tab w:val="left" w:pos="1181"/>
              </w:tabs>
              <w:ind w:right="744"/>
              <w:rPr>
                <w:sz w:val="22"/>
                <w:szCs w:val="22"/>
              </w:rPr>
            </w:pPr>
          </w:p>
        </w:tc>
        <w:tc>
          <w:tcPr>
            <w:tcW w:w="8370" w:type="dxa"/>
            <w:shd w:val="clear" w:color="auto" w:fill="auto"/>
          </w:tcPr>
          <w:p w14:paraId="438E0014" w14:textId="6C9DCEBD"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62F78431" w14:textId="77777777" w:rsidR="007000D6" w:rsidRPr="001165BC" w:rsidRDefault="007000D6" w:rsidP="00BB7B81">
            <w:pPr>
              <w:pStyle w:val="ListParagraph"/>
              <w:widowControl/>
              <w:autoSpaceDE w:val="0"/>
              <w:autoSpaceDN w:val="0"/>
              <w:adjustRightInd w:val="0"/>
              <w:ind w:left="0"/>
              <w:rPr>
                <w:sz w:val="22"/>
                <w:szCs w:val="22"/>
              </w:rPr>
            </w:pPr>
          </w:p>
        </w:tc>
      </w:tr>
      <w:tr w:rsidR="007000D6" w:rsidRPr="001165BC" w14:paraId="52636064" w14:textId="393EBDC9" w:rsidTr="007000D6">
        <w:tc>
          <w:tcPr>
            <w:tcW w:w="3325" w:type="dxa"/>
            <w:shd w:val="clear" w:color="auto" w:fill="auto"/>
          </w:tcPr>
          <w:p w14:paraId="6DC60C07" w14:textId="77777777" w:rsidR="007000D6" w:rsidRDefault="007000D6" w:rsidP="00885EC2">
            <w:pPr>
              <w:pStyle w:val="ListParagraph"/>
              <w:widowControl/>
              <w:autoSpaceDE w:val="0"/>
              <w:autoSpaceDN w:val="0"/>
              <w:adjustRightInd w:val="0"/>
              <w:ind w:left="0"/>
              <w:rPr>
                <w:sz w:val="22"/>
                <w:szCs w:val="22"/>
              </w:rPr>
            </w:pPr>
            <w:r>
              <w:rPr>
                <w:sz w:val="22"/>
                <w:szCs w:val="22"/>
              </w:rPr>
              <w:t>Develops</w:t>
            </w:r>
            <w:r w:rsidRPr="00BC08F2">
              <w:rPr>
                <w:sz w:val="22"/>
                <w:szCs w:val="22"/>
              </w:rPr>
              <w:t xml:space="preserve"> mutually agreed-on intervention goals and objectives based on the critical assessment of strengths, needs, and challenges within clients and constituencies;</w:t>
            </w:r>
          </w:p>
          <w:p w14:paraId="490E2976" w14:textId="13F309A7" w:rsidR="00885EC2" w:rsidRPr="00885EC2" w:rsidRDefault="00885EC2" w:rsidP="00885EC2">
            <w:pPr>
              <w:pStyle w:val="ListParagraph"/>
              <w:widowControl/>
              <w:autoSpaceDE w:val="0"/>
              <w:autoSpaceDN w:val="0"/>
              <w:adjustRightInd w:val="0"/>
              <w:ind w:left="0"/>
              <w:rPr>
                <w:sz w:val="22"/>
                <w:szCs w:val="22"/>
              </w:rPr>
            </w:pPr>
          </w:p>
        </w:tc>
        <w:tc>
          <w:tcPr>
            <w:tcW w:w="8370" w:type="dxa"/>
            <w:shd w:val="clear" w:color="auto" w:fill="auto"/>
          </w:tcPr>
          <w:p w14:paraId="3F595F05" w14:textId="48E03916"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37039FD6" w14:textId="77777777" w:rsidR="007000D6" w:rsidRPr="001165BC" w:rsidRDefault="007000D6" w:rsidP="00BB7B81">
            <w:pPr>
              <w:pStyle w:val="ListParagraph"/>
              <w:widowControl/>
              <w:autoSpaceDE w:val="0"/>
              <w:autoSpaceDN w:val="0"/>
              <w:adjustRightInd w:val="0"/>
              <w:ind w:left="0"/>
              <w:rPr>
                <w:sz w:val="22"/>
                <w:szCs w:val="22"/>
              </w:rPr>
            </w:pPr>
          </w:p>
        </w:tc>
      </w:tr>
      <w:tr w:rsidR="007000D6" w:rsidRPr="001165BC" w14:paraId="21A68AE2" w14:textId="33554F34" w:rsidTr="007000D6">
        <w:tc>
          <w:tcPr>
            <w:tcW w:w="3325" w:type="dxa"/>
            <w:shd w:val="clear" w:color="auto" w:fill="auto"/>
          </w:tcPr>
          <w:p w14:paraId="708A5860" w14:textId="77777777" w:rsidR="007000D6" w:rsidRDefault="007000D6" w:rsidP="00A6428F">
            <w:pPr>
              <w:pStyle w:val="ListParagraph"/>
              <w:widowControl/>
              <w:autoSpaceDE w:val="0"/>
              <w:autoSpaceDN w:val="0"/>
              <w:adjustRightInd w:val="0"/>
              <w:ind w:left="0"/>
              <w:rPr>
                <w:sz w:val="22"/>
                <w:szCs w:val="22"/>
              </w:rPr>
            </w:pPr>
            <w:r w:rsidRPr="00BC08F2">
              <w:rPr>
                <w:sz w:val="22"/>
                <w:szCs w:val="22"/>
              </w:rPr>
              <w:lastRenderedPageBreak/>
              <w:t xml:space="preserve">Selects </w:t>
            </w:r>
            <w:r>
              <w:rPr>
                <w:sz w:val="22"/>
                <w:szCs w:val="22"/>
              </w:rPr>
              <w:t xml:space="preserve">and applies </w:t>
            </w:r>
            <w:r w:rsidRPr="00BC08F2">
              <w:rPr>
                <w:sz w:val="22"/>
                <w:szCs w:val="22"/>
              </w:rPr>
              <w:t>appropriate intervention strategies based on the assessment, research knowledge, and values and preferences of clients and constituencies.</w:t>
            </w:r>
          </w:p>
          <w:p w14:paraId="4975CE25" w14:textId="708F1EA8" w:rsidR="007000D6" w:rsidRPr="00885EC2" w:rsidRDefault="007000D6" w:rsidP="00885EC2">
            <w:pPr>
              <w:widowControl/>
              <w:autoSpaceDE w:val="0"/>
              <w:autoSpaceDN w:val="0"/>
              <w:adjustRightInd w:val="0"/>
              <w:rPr>
                <w:sz w:val="22"/>
                <w:szCs w:val="22"/>
              </w:rPr>
            </w:pPr>
          </w:p>
        </w:tc>
        <w:tc>
          <w:tcPr>
            <w:tcW w:w="8370" w:type="dxa"/>
            <w:shd w:val="clear" w:color="auto" w:fill="auto"/>
          </w:tcPr>
          <w:p w14:paraId="2E646AF8" w14:textId="2D016B8B" w:rsidR="00B82170" w:rsidRPr="001165BC" w:rsidRDefault="00B82170" w:rsidP="00B82170">
            <w:pPr>
              <w:pStyle w:val="ListParagraph"/>
              <w:widowControl/>
              <w:autoSpaceDE w:val="0"/>
              <w:autoSpaceDN w:val="0"/>
              <w:adjustRightInd w:val="0"/>
              <w:ind w:left="0"/>
              <w:rPr>
                <w:sz w:val="22"/>
                <w:szCs w:val="22"/>
              </w:rPr>
            </w:pPr>
          </w:p>
          <w:p w14:paraId="477237E9" w14:textId="62722DF1" w:rsidR="007000D6" w:rsidRPr="001165BC" w:rsidRDefault="007000D6" w:rsidP="007000D6">
            <w:pPr>
              <w:pStyle w:val="ListParagraph"/>
              <w:widowControl/>
              <w:autoSpaceDE w:val="0"/>
              <w:autoSpaceDN w:val="0"/>
              <w:adjustRightInd w:val="0"/>
              <w:ind w:left="0"/>
              <w:rPr>
                <w:sz w:val="22"/>
                <w:szCs w:val="22"/>
              </w:rPr>
            </w:pPr>
          </w:p>
        </w:tc>
        <w:tc>
          <w:tcPr>
            <w:tcW w:w="1255" w:type="dxa"/>
          </w:tcPr>
          <w:p w14:paraId="6ACC528F" w14:textId="77777777" w:rsidR="007000D6" w:rsidRPr="001165BC" w:rsidRDefault="007000D6" w:rsidP="00BB7B81">
            <w:pPr>
              <w:pStyle w:val="ListParagraph"/>
              <w:widowControl/>
              <w:autoSpaceDE w:val="0"/>
              <w:autoSpaceDN w:val="0"/>
              <w:adjustRightInd w:val="0"/>
              <w:ind w:left="0"/>
              <w:rPr>
                <w:sz w:val="22"/>
                <w:szCs w:val="22"/>
              </w:rPr>
            </w:pPr>
          </w:p>
        </w:tc>
      </w:tr>
    </w:tbl>
    <w:p w14:paraId="57AEB706" w14:textId="77777777" w:rsidR="00313C4C" w:rsidRPr="001165BC" w:rsidRDefault="00313C4C" w:rsidP="005F28A3">
      <w:pPr>
        <w:pStyle w:val="ListParagraph"/>
        <w:widowControl/>
        <w:tabs>
          <w:tab w:val="left" w:pos="-720"/>
          <w:tab w:val="left" w:pos="540"/>
        </w:tabs>
        <w:suppressAutoHyphens/>
        <w:ind w:left="0"/>
        <w:rPr>
          <w:sz w:val="22"/>
          <w:szCs w:val="22"/>
        </w:rPr>
      </w:pPr>
    </w:p>
    <w:p w14:paraId="5A646300" w14:textId="072EC154" w:rsidR="00E8474D" w:rsidRPr="00610EF3" w:rsidRDefault="002E2688" w:rsidP="004E0A69">
      <w:pPr>
        <w:shd w:val="clear" w:color="auto" w:fill="BDD6EE" w:themeFill="accent1" w:themeFillTint="66"/>
        <w:autoSpaceDE w:val="0"/>
        <w:autoSpaceDN w:val="0"/>
        <w:adjustRightInd w:val="0"/>
        <w:rPr>
          <w:b/>
          <w:sz w:val="22"/>
          <w:szCs w:val="22"/>
        </w:rPr>
      </w:pPr>
      <w:r w:rsidRPr="001165BC">
        <w:rPr>
          <w:b/>
          <w:sz w:val="22"/>
          <w:szCs w:val="22"/>
        </w:rPr>
        <w:t>Core Competency 8</w:t>
      </w:r>
      <w:r w:rsidR="00610EF3">
        <w:rPr>
          <w:b/>
          <w:sz w:val="22"/>
          <w:szCs w:val="22"/>
        </w:rPr>
        <w:t xml:space="preserve">: </w:t>
      </w:r>
      <w:r w:rsidR="00E8474D" w:rsidRPr="001165BC">
        <w:rPr>
          <w:b/>
          <w:bCs/>
          <w:sz w:val="22"/>
          <w:szCs w:val="22"/>
        </w:rPr>
        <w:t>Intervene</w:t>
      </w:r>
      <w:r w:rsidR="00F343C6" w:rsidRPr="001165BC">
        <w:rPr>
          <w:b/>
          <w:bCs/>
          <w:sz w:val="22"/>
          <w:szCs w:val="22"/>
        </w:rPr>
        <w:t>s</w:t>
      </w:r>
      <w:r w:rsidR="00E8474D" w:rsidRPr="001165BC">
        <w:rPr>
          <w:b/>
          <w:bCs/>
          <w:sz w:val="22"/>
          <w:szCs w:val="22"/>
        </w:rPr>
        <w:t xml:space="preserve"> with </w:t>
      </w:r>
      <w:r w:rsidR="00885EC2" w:rsidRPr="001165BC">
        <w:rPr>
          <w:b/>
          <w:bCs/>
          <w:sz w:val="22"/>
          <w:szCs w:val="22"/>
        </w:rPr>
        <w:t>Individuals,</w:t>
      </w:r>
      <w:r w:rsidR="00885EC2">
        <w:rPr>
          <w:b/>
          <w:bCs/>
          <w:sz w:val="22"/>
          <w:szCs w:val="22"/>
        </w:rPr>
        <w:t xml:space="preserve"> Families, Groups, Organizations and Communities </w:t>
      </w:r>
      <w:r w:rsidR="00E415D9" w:rsidRPr="00E415D9">
        <w:rPr>
          <w:b/>
          <w:sz w:val="22"/>
          <w:szCs w:val="22"/>
        </w:rPr>
        <w:t xml:space="preserve">in </w:t>
      </w:r>
      <w:r w:rsidR="00E415D9" w:rsidRPr="00E415D9">
        <w:rPr>
          <w:rFonts w:cs="Arial"/>
          <w:b/>
          <w:sz w:val="22"/>
          <w:szCs w:val="22"/>
        </w:rPr>
        <w:t>Advanced Social Work Practice</w:t>
      </w:r>
    </w:p>
    <w:p w14:paraId="285B148F" w14:textId="77777777" w:rsidR="00610EF3" w:rsidRDefault="00610EF3" w:rsidP="002E2688">
      <w:pPr>
        <w:autoSpaceDE w:val="0"/>
        <w:autoSpaceDN w:val="0"/>
        <w:adjustRightInd w:val="0"/>
        <w:rPr>
          <w:sz w:val="22"/>
          <w:szCs w:val="22"/>
        </w:rPr>
      </w:pPr>
    </w:p>
    <w:p w14:paraId="59F15F8F" w14:textId="741C1019" w:rsidR="00610EF3" w:rsidRPr="00E415D9" w:rsidRDefault="00216E0B" w:rsidP="00E415D9">
      <w:pPr>
        <w:rPr>
          <w:sz w:val="22"/>
          <w:szCs w:val="22"/>
        </w:rPr>
      </w:pPr>
      <w:r w:rsidRPr="00E016E5">
        <w:rPr>
          <w:color w:val="333333"/>
          <w:szCs w:val="24"/>
        </w:rPr>
        <w:t xml:space="preserve">Advanced social work practitioners with a clinical emphasis intervene with client systems from a </w:t>
      </w:r>
      <w:r w:rsidRPr="00E016E5">
        <w:rPr>
          <w:noProof/>
          <w:color w:val="333333"/>
          <w:szCs w:val="24"/>
        </w:rPr>
        <w:t>strengths-based</w:t>
      </w:r>
      <w:r w:rsidRPr="00E016E5">
        <w:rPr>
          <w:color w:val="333333"/>
          <w:szCs w:val="24"/>
        </w:rPr>
        <w:t xml:space="preserve"> perspective focusing on resiliency and protective factors as a basis for interventions. Advanced social work practitioners with a clinical emphasis create e</w:t>
      </w:r>
      <w:r w:rsidRPr="00E016E5">
        <w:rPr>
          <w:szCs w:val="24"/>
        </w:rPr>
        <w:t xml:space="preserve">mpathic client engagement that leads to empowerment and growth and </w:t>
      </w:r>
      <w:r w:rsidRPr="00E016E5">
        <w:rPr>
          <w:noProof/>
          <w:color w:val="333333"/>
          <w:szCs w:val="24"/>
        </w:rPr>
        <w:t>identify</w:t>
      </w:r>
      <w:r w:rsidRPr="00E016E5">
        <w:rPr>
          <w:color w:val="333333"/>
          <w:szCs w:val="24"/>
        </w:rPr>
        <w:t xml:space="preserve"> cultural values, differences, traditions, and unique resources of clients by recognizing and acknowledging the client’s contextual </w:t>
      </w:r>
      <w:r w:rsidRPr="00E016E5">
        <w:rPr>
          <w:noProof/>
          <w:color w:val="333333"/>
          <w:szCs w:val="24"/>
        </w:rPr>
        <w:t>worldview</w:t>
      </w:r>
      <w:r w:rsidRPr="00E016E5">
        <w:rPr>
          <w:color w:val="333333"/>
          <w:szCs w:val="24"/>
        </w:rPr>
        <w:t xml:space="preserve">. Advanced social work practitioners with a clinical emphasis use clinical skill to adapt evidence-informed interventions to achieve the goals of clients and constituencies, including individuals, families, and groups. Advanced social work practitioners with a clinical emphasis understand the importance of cognitive and affective processes in clinical practice and critically evaluate and adapt theories of human behavior and the social environment and apply this knowledge </w:t>
      </w:r>
      <w:r w:rsidRPr="00E016E5">
        <w:rPr>
          <w:noProof/>
          <w:color w:val="333333"/>
          <w:szCs w:val="24"/>
        </w:rPr>
        <w:t>to effectively intervene with client systems</w:t>
      </w:r>
      <w:r w:rsidRPr="00E016E5">
        <w:rPr>
          <w:color w:val="333333"/>
          <w:szCs w:val="24"/>
        </w:rPr>
        <w:t>. Advanced social work practitioners with a clinical emphasis differentiate methods of identifying, analyzing and implementing evidence-informed interventions to achieve client goals. Advanced social work practitioners with a clinical emphasis value the importance of inter-professional teamwork and communication in interventions, recognizing that beneficial outcomes may require interdisciplinary, inter-professional, and inter-organizational collaboration</w:t>
      </w:r>
      <w:r w:rsidR="00E415D9" w:rsidRPr="00E415D9">
        <w:rPr>
          <w:sz w:val="22"/>
          <w:szCs w:val="22"/>
        </w:rPr>
        <w:t>.</w:t>
      </w:r>
    </w:p>
    <w:p w14:paraId="4CD0B8EE" w14:textId="77777777" w:rsidR="00847866" w:rsidRPr="001165BC" w:rsidRDefault="00847866" w:rsidP="004B41F3">
      <w:pPr>
        <w:pStyle w:val="ListParagraph"/>
        <w:widowControl/>
        <w:autoSpaceDE w:val="0"/>
        <w:autoSpaceDN w:val="0"/>
        <w:adjustRightInd w:val="0"/>
        <w:ind w:left="0"/>
        <w:rPr>
          <w:sz w:val="22"/>
          <w:szCs w:val="22"/>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8370"/>
        <w:gridCol w:w="1255"/>
      </w:tblGrid>
      <w:tr w:rsidR="007000D6" w:rsidRPr="001165BC" w14:paraId="21B29868" w14:textId="7CF8B0D5" w:rsidTr="007000D6">
        <w:tc>
          <w:tcPr>
            <w:tcW w:w="3325" w:type="dxa"/>
            <w:shd w:val="clear" w:color="auto" w:fill="C5E0B3" w:themeFill="accent6" w:themeFillTint="66"/>
          </w:tcPr>
          <w:p w14:paraId="7E5350E8"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8370" w:type="dxa"/>
            <w:shd w:val="clear" w:color="auto" w:fill="C5E0B3" w:themeFill="accent6" w:themeFillTint="66"/>
          </w:tcPr>
          <w:p w14:paraId="5D53DB4D"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255" w:type="dxa"/>
            <w:shd w:val="clear" w:color="auto" w:fill="C5E0B3" w:themeFill="accent6" w:themeFillTint="66"/>
          </w:tcPr>
          <w:p w14:paraId="6BA4DFA0" w14:textId="52716932" w:rsidR="007000D6" w:rsidRPr="001165BC" w:rsidRDefault="007000D6" w:rsidP="00A6428F">
            <w:pPr>
              <w:pStyle w:val="ListParagraph"/>
              <w:widowControl/>
              <w:autoSpaceDE w:val="0"/>
              <w:autoSpaceDN w:val="0"/>
              <w:adjustRightInd w:val="0"/>
              <w:ind w:left="0"/>
              <w:rPr>
                <w:b/>
                <w:sz w:val="22"/>
                <w:szCs w:val="22"/>
              </w:rPr>
            </w:pPr>
            <w:r>
              <w:rPr>
                <w:b/>
                <w:sz w:val="22"/>
                <w:szCs w:val="22"/>
              </w:rPr>
              <w:t>By When</w:t>
            </w:r>
          </w:p>
        </w:tc>
      </w:tr>
      <w:tr w:rsidR="007000D6" w:rsidRPr="001165BC" w14:paraId="3FB525F1" w14:textId="2F23EDE5" w:rsidTr="007000D6">
        <w:tc>
          <w:tcPr>
            <w:tcW w:w="3325" w:type="dxa"/>
            <w:shd w:val="clear" w:color="auto" w:fill="auto"/>
          </w:tcPr>
          <w:p w14:paraId="1DF8D06B" w14:textId="01CB98E0" w:rsidR="007000D6" w:rsidRPr="00B839F2" w:rsidRDefault="007000D6" w:rsidP="00520393">
            <w:pPr>
              <w:tabs>
                <w:tab w:val="left" w:pos="1181"/>
              </w:tabs>
              <w:ind w:right="764"/>
              <w:rPr>
                <w:sz w:val="22"/>
                <w:szCs w:val="22"/>
              </w:rPr>
            </w:pPr>
            <w:r w:rsidRPr="00B839F2">
              <w:rPr>
                <w:sz w:val="22"/>
                <w:szCs w:val="22"/>
              </w:rPr>
              <w:t>Implement</w:t>
            </w:r>
            <w:r>
              <w:rPr>
                <w:sz w:val="22"/>
                <w:szCs w:val="22"/>
              </w:rPr>
              <w:t>s</w:t>
            </w:r>
            <w:r w:rsidRPr="00B839F2">
              <w:rPr>
                <w:sz w:val="22"/>
                <w:szCs w:val="22"/>
              </w:rPr>
              <w:t xml:space="preserve"> interventions to achieve practice goals and enhance capacities of</w:t>
            </w:r>
            <w:r w:rsidRPr="00B839F2">
              <w:rPr>
                <w:spacing w:val="-29"/>
                <w:sz w:val="22"/>
                <w:szCs w:val="22"/>
              </w:rPr>
              <w:t xml:space="preserve"> </w:t>
            </w:r>
            <w:r w:rsidRPr="00B839F2">
              <w:rPr>
                <w:sz w:val="22"/>
                <w:szCs w:val="22"/>
              </w:rPr>
              <w:t>client systems</w:t>
            </w:r>
          </w:p>
          <w:p w14:paraId="5B8D9AA8" w14:textId="0676C892" w:rsidR="00B82170" w:rsidRPr="00885EC2" w:rsidRDefault="00B82170" w:rsidP="00885EC2">
            <w:pPr>
              <w:widowControl/>
              <w:autoSpaceDE w:val="0"/>
              <w:autoSpaceDN w:val="0"/>
              <w:adjustRightInd w:val="0"/>
              <w:rPr>
                <w:b/>
                <w:sz w:val="22"/>
                <w:szCs w:val="22"/>
              </w:rPr>
            </w:pPr>
          </w:p>
        </w:tc>
        <w:tc>
          <w:tcPr>
            <w:tcW w:w="8370" w:type="dxa"/>
            <w:shd w:val="clear" w:color="auto" w:fill="auto"/>
          </w:tcPr>
          <w:p w14:paraId="300F1990" w14:textId="77777777" w:rsidR="008C6629" w:rsidRDefault="008C6629" w:rsidP="007000D6">
            <w:pPr>
              <w:pStyle w:val="ListParagraph"/>
              <w:widowControl/>
              <w:autoSpaceDE w:val="0"/>
              <w:autoSpaceDN w:val="0"/>
              <w:adjustRightInd w:val="0"/>
              <w:ind w:left="0"/>
              <w:rPr>
                <w:sz w:val="22"/>
                <w:szCs w:val="22"/>
              </w:rPr>
            </w:pPr>
          </w:p>
          <w:p w14:paraId="2C6086A1" w14:textId="2C234B34" w:rsidR="007000D6" w:rsidRPr="001165BC" w:rsidRDefault="007000D6" w:rsidP="007000D6">
            <w:pPr>
              <w:pStyle w:val="ListParagraph"/>
              <w:widowControl/>
              <w:autoSpaceDE w:val="0"/>
              <w:autoSpaceDN w:val="0"/>
              <w:adjustRightInd w:val="0"/>
              <w:ind w:left="0"/>
              <w:rPr>
                <w:sz w:val="22"/>
                <w:szCs w:val="22"/>
              </w:rPr>
            </w:pPr>
          </w:p>
        </w:tc>
        <w:tc>
          <w:tcPr>
            <w:tcW w:w="1255" w:type="dxa"/>
          </w:tcPr>
          <w:p w14:paraId="106A2BE8" w14:textId="77777777" w:rsidR="007000D6" w:rsidRDefault="007000D6" w:rsidP="00A6428F">
            <w:pPr>
              <w:pStyle w:val="ListParagraph"/>
              <w:widowControl/>
              <w:autoSpaceDE w:val="0"/>
              <w:autoSpaceDN w:val="0"/>
              <w:adjustRightInd w:val="0"/>
              <w:ind w:left="0"/>
              <w:rPr>
                <w:sz w:val="22"/>
                <w:szCs w:val="22"/>
              </w:rPr>
            </w:pPr>
          </w:p>
        </w:tc>
      </w:tr>
      <w:tr w:rsidR="007000D6" w:rsidRPr="001165BC" w14:paraId="53CD635E" w14:textId="4E82A89D" w:rsidTr="007000D6">
        <w:tc>
          <w:tcPr>
            <w:tcW w:w="3325" w:type="dxa"/>
            <w:shd w:val="clear" w:color="auto" w:fill="auto"/>
          </w:tcPr>
          <w:p w14:paraId="74870840" w14:textId="77777777" w:rsidR="007000D6" w:rsidRDefault="007000D6" w:rsidP="00520393">
            <w:pPr>
              <w:tabs>
                <w:tab w:val="left" w:pos="1181"/>
              </w:tabs>
              <w:ind w:right="387"/>
              <w:rPr>
                <w:sz w:val="22"/>
                <w:szCs w:val="22"/>
              </w:rPr>
            </w:pPr>
            <w:r>
              <w:rPr>
                <w:sz w:val="22"/>
                <w:szCs w:val="22"/>
              </w:rPr>
              <w:t>Applies</w:t>
            </w:r>
            <w:r w:rsidRPr="00B839F2">
              <w:rPr>
                <w:sz w:val="22"/>
                <w:szCs w:val="22"/>
              </w:rPr>
              <w:t xml:space="preserve"> knowledge of human behavior and the social environment,</w:t>
            </w:r>
            <w:r w:rsidRPr="00B839F2">
              <w:rPr>
                <w:spacing w:val="-12"/>
                <w:sz w:val="22"/>
                <w:szCs w:val="22"/>
              </w:rPr>
              <w:t xml:space="preserve"> </w:t>
            </w:r>
            <w:r w:rsidRPr="00B839F2">
              <w:rPr>
                <w:sz w:val="22"/>
                <w:szCs w:val="22"/>
              </w:rPr>
              <w:t>person-in- environment, and other multidisciplinary theoretical frameworks in interventions</w:t>
            </w:r>
            <w:r w:rsidRPr="00B839F2">
              <w:rPr>
                <w:spacing w:val="-19"/>
                <w:sz w:val="22"/>
                <w:szCs w:val="22"/>
              </w:rPr>
              <w:t xml:space="preserve"> </w:t>
            </w:r>
            <w:r w:rsidRPr="00B839F2">
              <w:rPr>
                <w:sz w:val="22"/>
                <w:szCs w:val="22"/>
              </w:rPr>
              <w:t>with client</w:t>
            </w:r>
            <w:r w:rsidRPr="00B839F2">
              <w:rPr>
                <w:spacing w:val="-1"/>
                <w:sz w:val="22"/>
                <w:szCs w:val="22"/>
              </w:rPr>
              <w:t xml:space="preserve"> </w:t>
            </w:r>
            <w:r w:rsidRPr="00B839F2">
              <w:rPr>
                <w:sz w:val="22"/>
                <w:szCs w:val="22"/>
              </w:rPr>
              <w:t>systems</w:t>
            </w:r>
          </w:p>
          <w:p w14:paraId="237D72F5" w14:textId="0B111E47" w:rsidR="007000D6" w:rsidRPr="00885EC2" w:rsidRDefault="007000D6" w:rsidP="00885EC2">
            <w:pPr>
              <w:tabs>
                <w:tab w:val="left" w:pos="1181"/>
              </w:tabs>
              <w:ind w:right="387"/>
              <w:rPr>
                <w:sz w:val="22"/>
                <w:szCs w:val="22"/>
              </w:rPr>
            </w:pPr>
          </w:p>
        </w:tc>
        <w:tc>
          <w:tcPr>
            <w:tcW w:w="8370" w:type="dxa"/>
            <w:shd w:val="clear" w:color="auto" w:fill="auto"/>
          </w:tcPr>
          <w:p w14:paraId="1EAFE3C4" w14:textId="1D804089" w:rsidR="008C6629" w:rsidRPr="001165BC" w:rsidRDefault="008C6629" w:rsidP="00B82170">
            <w:pPr>
              <w:pStyle w:val="ListParagraph"/>
              <w:widowControl/>
              <w:autoSpaceDE w:val="0"/>
              <w:autoSpaceDN w:val="0"/>
              <w:adjustRightInd w:val="0"/>
              <w:ind w:left="0"/>
              <w:rPr>
                <w:sz w:val="22"/>
                <w:szCs w:val="22"/>
              </w:rPr>
            </w:pPr>
          </w:p>
        </w:tc>
        <w:tc>
          <w:tcPr>
            <w:tcW w:w="1255" w:type="dxa"/>
          </w:tcPr>
          <w:p w14:paraId="058B5B2B" w14:textId="77777777" w:rsidR="007000D6" w:rsidRDefault="007000D6" w:rsidP="00BB7B81">
            <w:pPr>
              <w:pStyle w:val="ListParagraph"/>
              <w:widowControl/>
              <w:autoSpaceDE w:val="0"/>
              <w:autoSpaceDN w:val="0"/>
              <w:adjustRightInd w:val="0"/>
              <w:ind w:left="0"/>
              <w:rPr>
                <w:sz w:val="22"/>
                <w:szCs w:val="22"/>
              </w:rPr>
            </w:pPr>
          </w:p>
        </w:tc>
      </w:tr>
      <w:tr w:rsidR="007000D6" w:rsidRPr="001165BC" w14:paraId="43B14C89" w14:textId="4796B880" w:rsidTr="007000D6">
        <w:tc>
          <w:tcPr>
            <w:tcW w:w="3325" w:type="dxa"/>
            <w:shd w:val="clear" w:color="auto" w:fill="auto"/>
          </w:tcPr>
          <w:p w14:paraId="09E12D82" w14:textId="5C3AE9F1" w:rsidR="007000D6" w:rsidRPr="00885EC2" w:rsidRDefault="007000D6" w:rsidP="00885EC2">
            <w:pPr>
              <w:tabs>
                <w:tab w:val="left" w:pos="1181"/>
              </w:tabs>
              <w:ind w:right="117"/>
              <w:rPr>
                <w:sz w:val="22"/>
                <w:szCs w:val="22"/>
              </w:rPr>
            </w:pPr>
            <w:r w:rsidRPr="00B839F2">
              <w:rPr>
                <w:sz w:val="22"/>
                <w:szCs w:val="22"/>
              </w:rPr>
              <w:t>Collaborate</w:t>
            </w:r>
            <w:r>
              <w:rPr>
                <w:sz w:val="22"/>
                <w:szCs w:val="22"/>
              </w:rPr>
              <w:t>s</w:t>
            </w:r>
            <w:r w:rsidRPr="00B839F2">
              <w:rPr>
                <w:sz w:val="22"/>
                <w:szCs w:val="22"/>
              </w:rPr>
              <w:t xml:space="preserve"> with interdisciplinary teams to achieve beneficial clinical practice</w:t>
            </w:r>
            <w:r w:rsidRPr="00B839F2">
              <w:rPr>
                <w:spacing w:val="-29"/>
                <w:sz w:val="22"/>
                <w:szCs w:val="22"/>
              </w:rPr>
              <w:t xml:space="preserve"> </w:t>
            </w:r>
            <w:r w:rsidRPr="00B839F2">
              <w:rPr>
                <w:sz w:val="22"/>
                <w:szCs w:val="22"/>
              </w:rPr>
              <w:t>outcomes</w:t>
            </w:r>
          </w:p>
          <w:p w14:paraId="0969E365" w14:textId="08973E77" w:rsidR="007000D6" w:rsidRPr="00BB7B81" w:rsidRDefault="007000D6" w:rsidP="00BB7B81">
            <w:pPr>
              <w:widowControl/>
              <w:autoSpaceDE w:val="0"/>
              <w:autoSpaceDN w:val="0"/>
              <w:adjustRightInd w:val="0"/>
              <w:rPr>
                <w:sz w:val="22"/>
                <w:szCs w:val="22"/>
              </w:rPr>
            </w:pPr>
          </w:p>
        </w:tc>
        <w:tc>
          <w:tcPr>
            <w:tcW w:w="8370" w:type="dxa"/>
            <w:shd w:val="clear" w:color="auto" w:fill="auto"/>
          </w:tcPr>
          <w:p w14:paraId="0C2DA62F" w14:textId="77777777" w:rsidR="007000D6" w:rsidRDefault="007000D6" w:rsidP="00AB2A32">
            <w:pPr>
              <w:pStyle w:val="ListParagraph"/>
              <w:widowControl/>
              <w:autoSpaceDE w:val="0"/>
              <w:autoSpaceDN w:val="0"/>
              <w:adjustRightInd w:val="0"/>
              <w:ind w:left="0"/>
              <w:rPr>
                <w:sz w:val="22"/>
                <w:szCs w:val="22"/>
              </w:rPr>
            </w:pPr>
          </w:p>
          <w:p w14:paraId="3E454FCA" w14:textId="1DC7FB61" w:rsidR="007000D6" w:rsidRPr="001165BC" w:rsidRDefault="007000D6" w:rsidP="00B82170">
            <w:pPr>
              <w:pStyle w:val="ListParagraph"/>
              <w:widowControl/>
              <w:autoSpaceDE w:val="0"/>
              <w:autoSpaceDN w:val="0"/>
              <w:adjustRightInd w:val="0"/>
              <w:ind w:left="0"/>
              <w:rPr>
                <w:sz w:val="22"/>
                <w:szCs w:val="22"/>
              </w:rPr>
            </w:pPr>
          </w:p>
        </w:tc>
        <w:tc>
          <w:tcPr>
            <w:tcW w:w="1255" w:type="dxa"/>
          </w:tcPr>
          <w:p w14:paraId="7C30E9DA" w14:textId="77777777" w:rsidR="007000D6" w:rsidRDefault="007000D6" w:rsidP="00AB2A32">
            <w:pPr>
              <w:pStyle w:val="ListParagraph"/>
              <w:widowControl/>
              <w:autoSpaceDE w:val="0"/>
              <w:autoSpaceDN w:val="0"/>
              <w:adjustRightInd w:val="0"/>
              <w:ind w:left="0"/>
              <w:rPr>
                <w:sz w:val="22"/>
                <w:szCs w:val="22"/>
              </w:rPr>
            </w:pPr>
          </w:p>
        </w:tc>
      </w:tr>
      <w:tr w:rsidR="007000D6" w:rsidRPr="001165BC" w14:paraId="6E62FF64" w14:textId="29CB74C3" w:rsidTr="007000D6">
        <w:tc>
          <w:tcPr>
            <w:tcW w:w="3325" w:type="dxa"/>
            <w:shd w:val="clear" w:color="auto" w:fill="auto"/>
          </w:tcPr>
          <w:p w14:paraId="10754E70" w14:textId="77777777" w:rsidR="007000D6" w:rsidRDefault="007000D6" w:rsidP="00A6428F">
            <w:pPr>
              <w:pStyle w:val="ListParagraph"/>
              <w:widowControl/>
              <w:autoSpaceDE w:val="0"/>
              <w:autoSpaceDN w:val="0"/>
              <w:adjustRightInd w:val="0"/>
              <w:ind w:left="0"/>
              <w:rPr>
                <w:sz w:val="22"/>
                <w:szCs w:val="22"/>
              </w:rPr>
            </w:pPr>
            <w:r w:rsidRPr="00B839F2">
              <w:rPr>
                <w:sz w:val="22"/>
                <w:szCs w:val="22"/>
              </w:rPr>
              <w:t>Negotiates, mediates, and advocates with and on behalf of diverse clients and constituencies</w:t>
            </w:r>
          </w:p>
          <w:p w14:paraId="03D20DB9" w14:textId="5B5B2A5E" w:rsidR="00B82170" w:rsidRPr="00885EC2" w:rsidRDefault="00B82170" w:rsidP="00885EC2">
            <w:pPr>
              <w:widowControl/>
              <w:autoSpaceDE w:val="0"/>
              <w:autoSpaceDN w:val="0"/>
              <w:adjustRightInd w:val="0"/>
              <w:rPr>
                <w:sz w:val="22"/>
                <w:szCs w:val="22"/>
              </w:rPr>
            </w:pPr>
          </w:p>
        </w:tc>
        <w:tc>
          <w:tcPr>
            <w:tcW w:w="8370" w:type="dxa"/>
            <w:shd w:val="clear" w:color="auto" w:fill="auto"/>
          </w:tcPr>
          <w:p w14:paraId="1DF7F3B2" w14:textId="1CD57461" w:rsidR="00B82170" w:rsidRPr="001165BC" w:rsidRDefault="00B82170" w:rsidP="00B82170">
            <w:pPr>
              <w:pStyle w:val="ListParagraph"/>
              <w:widowControl/>
              <w:autoSpaceDE w:val="0"/>
              <w:autoSpaceDN w:val="0"/>
              <w:adjustRightInd w:val="0"/>
              <w:ind w:left="0"/>
              <w:rPr>
                <w:sz w:val="22"/>
                <w:szCs w:val="22"/>
              </w:rPr>
            </w:pPr>
          </w:p>
          <w:p w14:paraId="2C651F8A" w14:textId="650BB85A" w:rsidR="007000D6" w:rsidRPr="001165BC" w:rsidRDefault="007000D6" w:rsidP="007000D6">
            <w:pPr>
              <w:pStyle w:val="ListParagraph"/>
              <w:widowControl/>
              <w:autoSpaceDE w:val="0"/>
              <w:autoSpaceDN w:val="0"/>
              <w:adjustRightInd w:val="0"/>
              <w:ind w:left="0"/>
              <w:rPr>
                <w:sz w:val="22"/>
                <w:szCs w:val="22"/>
              </w:rPr>
            </w:pPr>
          </w:p>
        </w:tc>
        <w:tc>
          <w:tcPr>
            <w:tcW w:w="1255" w:type="dxa"/>
          </w:tcPr>
          <w:p w14:paraId="7D4B1BED" w14:textId="77777777" w:rsidR="007000D6" w:rsidRDefault="007000D6" w:rsidP="00BB7B81">
            <w:pPr>
              <w:pStyle w:val="ListParagraph"/>
              <w:widowControl/>
              <w:autoSpaceDE w:val="0"/>
              <w:autoSpaceDN w:val="0"/>
              <w:adjustRightInd w:val="0"/>
              <w:ind w:left="0"/>
              <w:rPr>
                <w:sz w:val="22"/>
                <w:szCs w:val="22"/>
              </w:rPr>
            </w:pPr>
          </w:p>
        </w:tc>
      </w:tr>
      <w:tr w:rsidR="007000D6" w:rsidRPr="001165BC" w14:paraId="47C65CC2" w14:textId="7D1A5EB1" w:rsidTr="007000D6">
        <w:tc>
          <w:tcPr>
            <w:tcW w:w="3325" w:type="dxa"/>
            <w:shd w:val="clear" w:color="auto" w:fill="auto"/>
          </w:tcPr>
          <w:p w14:paraId="51ECE112" w14:textId="77777777" w:rsidR="007000D6" w:rsidRDefault="007000D6" w:rsidP="00A6428F">
            <w:pPr>
              <w:pStyle w:val="ListParagraph"/>
              <w:widowControl/>
              <w:autoSpaceDE w:val="0"/>
              <w:autoSpaceDN w:val="0"/>
              <w:adjustRightInd w:val="0"/>
              <w:ind w:left="0"/>
              <w:rPr>
                <w:sz w:val="22"/>
                <w:szCs w:val="22"/>
              </w:rPr>
            </w:pPr>
            <w:r w:rsidRPr="000606F9">
              <w:rPr>
                <w:sz w:val="22"/>
                <w:szCs w:val="22"/>
              </w:rPr>
              <w:t>Facilitate</w:t>
            </w:r>
            <w:r>
              <w:rPr>
                <w:sz w:val="22"/>
                <w:szCs w:val="22"/>
              </w:rPr>
              <w:t>s</w:t>
            </w:r>
            <w:r w:rsidRPr="000606F9">
              <w:rPr>
                <w:sz w:val="22"/>
                <w:szCs w:val="22"/>
              </w:rPr>
              <w:t xml:space="preserve"> effective transitions and endings that advance mutually agreed-on goals</w:t>
            </w:r>
          </w:p>
          <w:p w14:paraId="66EC7F4F" w14:textId="57D8656C" w:rsidR="00B82170" w:rsidRPr="00885EC2" w:rsidRDefault="00B82170" w:rsidP="00885EC2">
            <w:pPr>
              <w:widowControl/>
              <w:autoSpaceDE w:val="0"/>
              <w:autoSpaceDN w:val="0"/>
              <w:adjustRightInd w:val="0"/>
              <w:rPr>
                <w:sz w:val="22"/>
                <w:szCs w:val="22"/>
              </w:rPr>
            </w:pPr>
          </w:p>
        </w:tc>
        <w:tc>
          <w:tcPr>
            <w:tcW w:w="8370" w:type="dxa"/>
            <w:shd w:val="clear" w:color="auto" w:fill="auto"/>
          </w:tcPr>
          <w:p w14:paraId="769E4BF4" w14:textId="3D1A57FC" w:rsidR="007000D6" w:rsidRPr="001165BC" w:rsidRDefault="007000D6" w:rsidP="00BB7B81">
            <w:pPr>
              <w:pStyle w:val="ListParagraph"/>
              <w:widowControl/>
              <w:autoSpaceDE w:val="0"/>
              <w:autoSpaceDN w:val="0"/>
              <w:adjustRightInd w:val="0"/>
              <w:ind w:left="0"/>
              <w:rPr>
                <w:sz w:val="22"/>
                <w:szCs w:val="22"/>
              </w:rPr>
            </w:pPr>
          </w:p>
        </w:tc>
        <w:tc>
          <w:tcPr>
            <w:tcW w:w="1255" w:type="dxa"/>
          </w:tcPr>
          <w:p w14:paraId="77AF9F76" w14:textId="77777777" w:rsidR="007000D6" w:rsidRDefault="007000D6" w:rsidP="00BB7B81">
            <w:pPr>
              <w:pStyle w:val="ListParagraph"/>
              <w:widowControl/>
              <w:autoSpaceDE w:val="0"/>
              <w:autoSpaceDN w:val="0"/>
              <w:adjustRightInd w:val="0"/>
              <w:ind w:left="0"/>
              <w:rPr>
                <w:sz w:val="22"/>
                <w:szCs w:val="22"/>
              </w:rPr>
            </w:pPr>
          </w:p>
        </w:tc>
      </w:tr>
    </w:tbl>
    <w:p w14:paraId="573459DB" w14:textId="77777777" w:rsidR="001A1E7A" w:rsidRPr="001165BC" w:rsidRDefault="001A1E7A" w:rsidP="00A30104">
      <w:pPr>
        <w:pStyle w:val="ListParagraph"/>
        <w:widowControl/>
        <w:tabs>
          <w:tab w:val="left" w:pos="-720"/>
          <w:tab w:val="left" w:pos="540"/>
        </w:tabs>
        <w:suppressAutoHyphens/>
        <w:ind w:left="0"/>
        <w:rPr>
          <w:sz w:val="22"/>
          <w:szCs w:val="22"/>
        </w:rPr>
      </w:pPr>
    </w:p>
    <w:p w14:paraId="4A76319A" w14:textId="1348DAD3" w:rsidR="00D86134" w:rsidRPr="00610EF3" w:rsidRDefault="002E2688" w:rsidP="004E0A69">
      <w:pPr>
        <w:shd w:val="clear" w:color="auto" w:fill="BDD6EE" w:themeFill="accent1" w:themeFillTint="66"/>
        <w:autoSpaceDE w:val="0"/>
        <w:autoSpaceDN w:val="0"/>
        <w:adjustRightInd w:val="0"/>
        <w:rPr>
          <w:b/>
          <w:sz w:val="22"/>
          <w:szCs w:val="22"/>
        </w:rPr>
      </w:pPr>
      <w:r w:rsidRPr="001165BC">
        <w:rPr>
          <w:b/>
          <w:sz w:val="22"/>
          <w:szCs w:val="22"/>
        </w:rPr>
        <w:t>Core Competency 9</w:t>
      </w:r>
      <w:r w:rsidR="00610EF3">
        <w:rPr>
          <w:b/>
          <w:sz w:val="22"/>
          <w:szCs w:val="22"/>
        </w:rPr>
        <w:t xml:space="preserve">: </w:t>
      </w:r>
      <w:r w:rsidR="00610EF3">
        <w:rPr>
          <w:b/>
          <w:bCs/>
          <w:sz w:val="22"/>
          <w:szCs w:val="22"/>
        </w:rPr>
        <w:t>Evaluate</w:t>
      </w:r>
      <w:r w:rsidR="00D86134" w:rsidRPr="001165BC">
        <w:rPr>
          <w:b/>
          <w:bCs/>
          <w:sz w:val="22"/>
          <w:szCs w:val="22"/>
        </w:rPr>
        <w:t xml:space="preserve"> Practice with </w:t>
      </w:r>
      <w:r w:rsidR="00885EC2" w:rsidRPr="001165BC">
        <w:rPr>
          <w:b/>
          <w:bCs/>
          <w:sz w:val="22"/>
          <w:szCs w:val="22"/>
        </w:rPr>
        <w:t>Individuals,</w:t>
      </w:r>
      <w:r w:rsidR="00885EC2">
        <w:rPr>
          <w:b/>
          <w:bCs/>
          <w:sz w:val="22"/>
          <w:szCs w:val="22"/>
        </w:rPr>
        <w:t xml:space="preserve"> Families, Groups, Organizations and Communities </w:t>
      </w:r>
      <w:r w:rsidR="00E415D9" w:rsidRPr="00E415D9">
        <w:rPr>
          <w:b/>
          <w:sz w:val="22"/>
          <w:szCs w:val="22"/>
        </w:rPr>
        <w:t xml:space="preserve">in </w:t>
      </w:r>
      <w:r w:rsidR="00E415D9" w:rsidRPr="00E415D9">
        <w:rPr>
          <w:rFonts w:cs="Arial"/>
          <w:b/>
          <w:sz w:val="22"/>
          <w:szCs w:val="22"/>
        </w:rPr>
        <w:t>Advanced Social Work Practice</w:t>
      </w:r>
    </w:p>
    <w:p w14:paraId="5C9A763C" w14:textId="77777777" w:rsidR="00610EF3" w:rsidRDefault="00610EF3" w:rsidP="00DB72B7">
      <w:pPr>
        <w:autoSpaceDE w:val="0"/>
        <w:autoSpaceDN w:val="0"/>
        <w:adjustRightInd w:val="0"/>
        <w:rPr>
          <w:sz w:val="22"/>
          <w:szCs w:val="22"/>
        </w:rPr>
      </w:pPr>
    </w:p>
    <w:p w14:paraId="2AB6B159" w14:textId="7615D26D" w:rsidR="00E415D9" w:rsidRPr="00E415D9" w:rsidRDefault="00216E0B" w:rsidP="00DB72B7">
      <w:pPr>
        <w:autoSpaceDE w:val="0"/>
        <w:autoSpaceDN w:val="0"/>
        <w:adjustRightInd w:val="0"/>
        <w:rPr>
          <w:sz w:val="22"/>
          <w:szCs w:val="22"/>
        </w:rPr>
      </w:pPr>
      <w:r w:rsidRPr="00E016E5">
        <w:rPr>
          <w:color w:val="333333"/>
          <w:szCs w:val="24"/>
        </w:rPr>
        <w:t>Advanced social work practitioners with a clinical emphasis understand that evaluation is an ongoing component of the dynamic and interactive process of social work practice with, and on behalf of, diverse individuals, families, groups, and organizations. Advanced social work practitioners with a clinical emphasis recognize the importance of and skillfully evaluate processes and outcomes to advance practice, policy, and service delivery effectiveness. Advanced social work practitioners with a clinical emphasis synthesize theories of human behavior and the social environment, and critically evaluate and apply this knowledge in evaluating outcomes. Advanced social work practitioners with a clinical emphasis integrate qualitative and quantitative methods for evaluating outcomes and practice effectiveness. Advanced social work practitioners with a clinical emphasis act with integrity and use professional values to guide choice of evaluation methods, processes and presentation of data</w:t>
      </w:r>
      <w:r w:rsidR="00E415D9" w:rsidRPr="00E415D9">
        <w:rPr>
          <w:sz w:val="22"/>
          <w:szCs w:val="22"/>
        </w:rPr>
        <w:t>.</w:t>
      </w:r>
      <w:r w:rsidR="00885EC2">
        <w:rPr>
          <w:sz w:val="22"/>
          <w:szCs w:val="22"/>
        </w:rPr>
        <w:t xml:space="preserve"> </w:t>
      </w:r>
    </w:p>
    <w:p w14:paraId="13628E13" w14:textId="77777777" w:rsidR="00DB72B7" w:rsidRPr="001165BC" w:rsidRDefault="00DB72B7" w:rsidP="00DB72B7">
      <w:pPr>
        <w:autoSpaceDE w:val="0"/>
        <w:autoSpaceDN w:val="0"/>
        <w:adjustRightInd w:val="0"/>
        <w:rPr>
          <w:b/>
          <w:sz w:val="22"/>
          <w:szCs w:val="22"/>
        </w:rPr>
      </w:pPr>
    </w:p>
    <w:tbl>
      <w:tblPr>
        <w:tblW w:w="130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8370"/>
        <w:gridCol w:w="1255"/>
      </w:tblGrid>
      <w:tr w:rsidR="007000D6" w:rsidRPr="001165BC" w14:paraId="7EA4886E" w14:textId="26783504" w:rsidTr="007000D6">
        <w:tc>
          <w:tcPr>
            <w:tcW w:w="3420" w:type="dxa"/>
            <w:shd w:val="clear" w:color="auto" w:fill="C5E0B3" w:themeFill="accent6" w:themeFillTint="66"/>
          </w:tcPr>
          <w:p w14:paraId="46F13350"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Practice Behavior</w:t>
            </w:r>
          </w:p>
        </w:tc>
        <w:tc>
          <w:tcPr>
            <w:tcW w:w="8370" w:type="dxa"/>
            <w:shd w:val="clear" w:color="auto" w:fill="C5E0B3" w:themeFill="accent6" w:themeFillTint="66"/>
          </w:tcPr>
          <w:p w14:paraId="2E4A57AF" w14:textId="77777777" w:rsidR="007000D6" w:rsidRPr="001165BC" w:rsidRDefault="007000D6" w:rsidP="00A6428F">
            <w:pPr>
              <w:pStyle w:val="ListParagraph"/>
              <w:widowControl/>
              <w:autoSpaceDE w:val="0"/>
              <w:autoSpaceDN w:val="0"/>
              <w:adjustRightInd w:val="0"/>
              <w:ind w:left="0"/>
              <w:rPr>
                <w:b/>
                <w:sz w:val="22"/>
                <w:szCs w:val="22"/>
              </w:rPr>
            </w:pPr>
            <w:r w:rsidRPr="001165BC">
              <w:rPr>
                <w:b/>
                <w:sz w:val="22"/>
                <w:szCs w:val="22"/>
              </w:rPr>
              <w:t xml:space="preserve">Learning Activities: </w:t>
            </w:r>
            <w:r w:rsidRPr="001165BC">
              <w:rPr>
                <w:sz w:val="22"/>
                <w:szCs w:val="22"/>
              </w:rPr>
              <w:t>(Will demonstrate this competency as evidenced by…)</w:t>
            </w:r>
          </w:p>
        </w:tc>
        <w:tc>
          <w:tcPr>
            <w:tcW w:w="1255" w:type="dxa"/>
            <w:shd w:val="clear" w:color="auto" w:fill="C5E0B3" w:themeFill="accent6" w:themeFillTint="66"/>
          </w:tcPr>
          <w:p w14:paraId="6C96AE4C" w14:textId="6D39AFAC" w:rsidR="007000D6" w:rsidRPr="001165BC" w:rsidRDefault="007000D6" w:rsidP="00A6428F">
            <w:pPr>
              <w:pStyle w:val="ListParagraph"/>
              <w:widowControl/>
              <w:autoSpaceDE w:val="0"/>
              <w:autoSpaceDN w:val="0"/>
              <w:adjustRightInd w:val="0"/>
              <w:ind w:left="0"/>
              <w:rPr>
                <w:b/>
                <w:sz w:val="22"/>
                <w:szCs w:val="22"/>
              </w:rPr>
            </w:pPr>
            <w:r>
              <w:rPr>
                <w:b/>
                <w:sz w:val="22"/>
                <w:szCs w:val="22"/>
              </w:rPr>
              <w:t>By When</w:t>
            </w:r>
          </w:p>
        </w:tc>
      </w:tr>
      <w:tr w:rsidR="007000D6" w:rsidRPr="001165BC" w14:paraId="6EFF494E" w14:textId="6BA97D43" w:rsidTr="007000D6">
        <w:tc>
          <w:tcPr>
            <w:tcW w:w="3420" w:type="dxa"/>
            <w:shd w:val="clear" w:color="auto" w:fill="auto"/>
          </w:tcPr>
          <w:p w14:paraId="17009D3D" w14:textId="77777777" w:rsidR="007000D6" w:rsidRDefault="007000D6" w:rsidP="00DB72B7">
            <w:pPr>
              <w:pStyle w:val="ListParagraph"/>
              <w:widowControl/>
              <w:autoSpaceDE w:val="0"/>
              <w:autoSpaceDN w:val="0"/>
              <w:adjustRightInd w:val="0"/>
              <w:ind w:left="0"/>
              <w:rPr>
                <w:sz w:val="22"/>
                <w:szCs w:val="22"/>
              </w:rPr>
            </w:pPr>
            <w:r>
              <w:rPr>
                <w:sz w:val="22"/>
                <w:szCs w:val="22"/>
              </w:rPr>
              <w:t>S</w:t>
            </w:r>
            <w:r w:rsidRPr="00E24675">
              <w:rPr>
                <w:sz w:val="22"/>
                <w:szCs w:val="22"/>
              </w:rPr>
              <w:t>elect</w:t>
            </w:r>
            <w:r>
              <w:rPr>
                <w:sz w:val="22"/>
                <w:szCs w:val="22"/>
              </w:rPr>
              <w:t>s</w:t>
            </w:r>
            <w:r w:rsidRPr="00E24675">
              <w:rPr>
                <w:sz w:val="22"/>
                <w:szCs w:val="22"/>
              </w:rPr>
              <w:t xml:space="preserve"> appropriate methods for evaluation of</w:t>
            </w:r>
            <w:r w:rsidRPr="00E24675">
              <w:rPr>
                <w:spacing w:val="-6"/>
                <w:sz w:val="22"/>
                <w:szCs w:val="22"/>
              </w:rPr>
              <w:t xml:space="preserve"> </w:t>
            </w:r>
            <w:r w:rsidRPr="00E24675">
              <w:rPr>
                <w:sz w:val="22"/>
                <w:szCs w:val="22"/>
              </w:rPr>
              <w:t>outcomes</w:t>
            </w:r>
          </w:p>
          <w:p w14:paraId="0912D568" w14:textId="5B0FA36F" w:rsidR="00B82170" w:rsidRPr="00885EC2" w:rsidRDefault="00B82170" w:rsidP="00885EC2">
            <w:pPr>
              <w:widowControl/>
              <w:autoSpaceDE w:val="0"/>
              <w:autoSpaceDN w:val="0"/>
              <w:adjustRightInd w:val="0"/>
              <w:rPr>
                <w:b/>
                <w:sz w:val="22"/>
                <w:szCs w:val="22"/>
              </w:rPr>
            </w:pPr>
          </w:p>
        </w:tc>
        <w:tc>
          <w:tcPr>
            <w:tcW w:w="8370" w:type="dxa"/>
            <w:shd w:val="clear" w:color="auto" w:fill="auto"/>
          </w:tcPr>
          <w:p w14:paraId="19A05FB4" w14:textId="5F446F8D" w:rsidR="007000D6" w:rsidRPr="004E0A69" w:rsidRDefault="007000D6" w:rsidP="00B82170">
            <w:pPr>
              <w:pStyle w:val="ListParagraph"/>
              <w:widowControl/>
              <w:autoSpaceDE w:val="0"/>
              <w:autoSpaceDN w:val="0"/>
              <w:adjustRightInd w:val="0"/>
              <w:ind w:left="0"/>
              <w:rPr>
                <w:sz w:val="22"/>
                <w:szCs w:val="22"/>
              </w:rPr>
            </w:pPr>
          </w:p>
        </w:tc>
        <w:tc>
          <w:tcPr>
            <w:tcW w:w="1255" w:type="dxa"/>
          </w:tcPr>
          <w:p w14:paraId="603763A8" w14:textId="77777777" w:rsidR="007000D6" w:rsidRPr="004E0A69" w:rsidRDefault="007000D6" w:rsidP="00A6428F">
            <w:pPr>
              <w:pStyle w:val="ListParagraph"/>
              <w:widowControl/>
              <w:autoSpaceDE w:val="0"/>
              <w:autoSpaceDN w:val="0"/>
              <w:adjustRightInd w:val="0"/>
              <w:ind w:left="0"/>
              <w:rPr>
                <w:sz w:val="22"/>
                <w:szCs w:val="22"/>
              </w:rPr>
            </w:pPr>
          </w:p>
        </w:tc>
      </w:tr>
      <w:tr w:rsidR="007000D6" w:rsidRPr="001165BC" w14:paraId="24E17A29" w14:textId="0EFA4FD7" w:rsidTr="008C6629">
        <w:tc>
          <w:tcPr>
            <w:tcW w:w="3420" w:type="dxa"/>
            <w:shd w:val="clear" w:color="auto" w:fill="auto"/>
          </w:tcPr>
          <w:p w14:paraId="01E6BAFA" w14:textId="77777777" w:rsidR="007000D6" w:rsidRDefault="007000D6" w:rsidP="00520393">
            <w:pPr>
              <w:tabs>
                <w:tab w:val="left" w:pos="1181"/>
              </w:tabs>
              <w:ind w:right="473"/>
              <w:rPr>
                <w:sz w:val="22"/>
                <w:szCs w:val="22"/>
              </w:rPr>
            </w:pPr>
            <w:r w:rsidRPr="00E24675">
              <w:rPr>
                <w:sz w:val="22"/>
                <w:szCs w:val="22"/>
              </w:rPr>
              <w:t>Applies knowledge of human behavior and the social environment,</w:t>
            </w:r>
            <w:r w:rsidRPr="00E24675">
              <w:rPr>
                <w:spacing w:val="-12"/>
                <w:sz w:val="22"/>
                <w:szCs w:val="22"/>
              </w:rPr>
              <w:t xml:space="preserve"> </w:t>
            </w:r>
            <w:r w:rsidRPr="00E24675">
              <w:rPr>
                <w:sz w:val="22"/>
                <w:szCs w:val="22"/>
              </w:rPr>
              <w:t>person-in- environment, and other multidisciplinary theoretical frameworks in the evaluation</w:t>
            </w:r>
            <w:r w:rsidRPr="00E24675">
              <w:rPr>
                <w:spacing w:val="-16"/>
                <w:sz w:val="22"/>
                <w:szCs w:val="22"/>
              </w:rPr>
              <w:t xml:space="preserve"> </w:t>
            </w:r>
            <w:r w:rsidRPr="00E24675">
              <w:rPr>
                <w:sz w:val="22"/>
                <w:szCs w:val="22"/>
              </w:rPr>
              <w:t>of outcomes</w:t>
            </w:r>
          </w:p>
          <w:p w14:paraId="52AC3683" w14:textId="332BE27B" w:rsidR="007000D6" w:rsidRPr="00885EC2" w:rsidRDefault="007000D6" w:rsidP="00885EC2">
            <w:pPr>
              <w:tabs>
                <w:tab w:val="left" w:pos="1181"/>
              </w:tabs>
              <w:ind w:right="473"/>
              <w:rPr>
                <w:sz w:val="22"/>
                <w:szCs w:val="22"/>
              </w:rPr>
            </w:pPr>
          </w:p>
        </w:tc>
        <w:tc>
          <w:tcPr>
            <w:tcW w:w="8370" w:type="dxa"/>
            <w:shd w:val="clear" w:color="auto" w:fill="FFFFFF" w:themeFill="background1"/>
          </w:tcPr>
          <w:p w14:paraId="4BD867FD" w14:textId="77777777" w:rsidR="007000D6" w:rsidRPr="004E0A69" w:rsidRDefault="007000D6" w:rsidP="007E68C1">
            <w:pPr>
              <w:pStyle w:val="ListParagraph"/>
              <w:widowControl/>
              <w:autoSpaceDE w:val="0"/>
              <w:autoSpaceDN w:val="0"/>
              <w:adjustRightInd w:val="0"/>
              <w:ind w:left="0"/>
              <w:rPr>
                <w:sz w:val="22"/>
                <w:szCs w:val="22"/>
              </w:rPr>
            </w:pPr>
          </w:p>
          <w:p w14:paraId="33B41F20" w14:textId="20F045AC" w:rsidR="007000D6" w:rsidRPr="004E0A69" w:rsidRDefault="007000D6" w:rsidP="008C6629">
            <w:pPr>
              <w:pStyle w:val="ListParagraph"/>
              <w:widowControl/>
              <w:autoSpaceDE w:val="0"/>
              <w:autoSpaceDN w:val="0"/>
              <w:adjustRightInd w:val="0"/>
              <w:ind w:left="0"/>
              <w:rPr>
                <w:sz w:val="22"/>
                <w:szCs w:val="22"/>
              </w:rPr>
            </w:pPr>
          </w:p>
        </w:tc>
        <w:tc>
          <w:tcPr>
            <w:tcW w:w="1255" w:type="dxa"/>
          </w:tcPr>
          <w:p w14:paraId="33D5ACBE" w14:textId="77777777" w:rsidR="007000D6" w:rsidRPr="004E0A69" w:rsidRDefault="007000D6" w:rsidP="00BB7B81">
            <w:pPr>
              <w:pStyle w:val="ListParagraph"/>
              <w:widowControl/>
              <w:autoSpaceDE w:val="0"/>
              <w:autoSpaceDN w:val="0"/>
              <w:adjustRightInd w:val="0"/>
              <w:ind w:left="0"/>
              <w:rPr>
                <w:sz w:val="22"/>
                <w:szCs w:val="22"/>
              </w:rPr>
            </w:pPr>
          </w:p>
        </w:tc>
      </w:tr>
      <w:tr w:rsidR="007000D6" w:rsidRPr="001165BC" w14:paraId="4E0211F0" w14:textId="4C5A9643" w:rsidTr="008C6629">
        <w:tc>
          <w:tcPr>
            <w:tcW w:w="3420" w:type="dxa"/>
            <w:shd w:val="clear" w:color="auto" w:fill="auto"/>
          </w:tcPr>
          <w:p w14:paraId="7918438B" w14:textId="6CFF9642" w:rsidR="007000D6" w:rsidRPr="00885EC2" w:rsidRDefault="007000D6" w:rsidP="00885EC2">
            <w:pPr>
              <w:tabs>
                <w:tab w:val="left" w:pos="1181"/>
              </w:tabs>
              <w:ind w:right="113"/>
              <w:rPr>
                <w:sz w:val="22"/>
                <w:szCs w:val="22"/>
              </w:rPr>
            </w:pPr>
            <w:r>
              <w:rPr>
                <w:sz w:val="22"/>
                <w:szCs w:val="22"/>
              </w:rPr>
              <w:t>E</w:t>
            </w:r>
            <w:r w:rsidRPr="00E24675">
              <w:rPr>
                <w:sz w:val="22"/>
                <w:szCs w:val="22"/>
              </w:rPr>
              <w:t>valuate</w:t>
            </w:r>
            <w:r>
              <w:rPr>
                <w:sz w:val="22"/>
                <w:szCs w:val="22"/>
              </w:rPr>
              <w:t>s</w:t>
            </w:r>
            <w:r w:rsidRPr="00E24675">
              <w:rPr>
                <w:sz w:val="22"/>
                <w:szCs w:val="22"/>
              </w:rPr>
              <w:t xml:space="preserve"> intervention, program processes and</w:t>
            </w:r>
            <w:r w:rsidRPr="00E24675">
              <w:rPr>
                <w:spacing w:val="-3"/>
                <w:sz w:val="22"/>
                <w:szCs w:val="22"/>
              </w:rPr>
              <w:t xml:space="preserve"> </w:t>
            </w:r>
            <w:r w:rsidRPr="00E24675">
              <w:rPr>
                <w:sz w:val="22"/>
                <w:szCs w:val="22"/>
              </w:rPr>
              <w:t>outcomes</w:t>
            </w:r>
          </w:p>
        </w:tc>
        <w:tc>
          <w:tcPr>
            <w:tcW w:w="8370" w:type="dxa"/>
            <w:shd w:val="clear" w:color="auto" w:fill="FFFFFF" w:themeFill="background1"/>
          </w:tcPr>
          <w:p w14:paraId="493C4B54" w14:textId="72BFD0AF" w:rsidR="008C6629" w:rsidRPr="004E0A69" w:rsidRDefault="008C6629" w:rsidP="00B82170">
            <w:pPr>
              <w:pStyle w:val="ListParagraph"/>
              <w:widowControl/>
              <w:autoSpaceDE w:val="0"/>
              <w:autoSpaceDN w:val="0"/>
              <w:adjustRightInd w:val="0"/>
              <w:ind w:left="0"/>
              <w:rPr>
                <w:sz w:val="22"/>
                <w:szCs w:val="22"/>
              </w:rPr>
            </w:pPr>
          </w:p>
        </w:tc>
        <w:tc>
          <w:tcPr>
            <w:tcW w:w="1255" w:type="dxa"/>
          </w:tcPr>
          <w:p w14:paraId="4A4371FD" w14:textId="77777777" w:rsidR="007000D6" w:rsidRPr="004E0A69" w:rsidRDefault="007000D6" w:rsidP="00610EF3">
            <w:pPr>
              <w:pStyle w:val="ListParagraph"/>
              <w:widowControl/>
              <w:autoSpaceDE w:val="0"/>
              <w:autoSpaceDN w:val="0"/>
              <w:adjustRightInd w:val="0"/>
              <w:ind w:left="0"/>
              <w:rPr>
                <w:sz w:val="22"/>
                <w:szCs w:val="22"/>
              </w:rPr>
            </w:pPr>
          </w:p>
        </w:tc>
      </w:tr>
      <w:tr w:rsidR="007000D6" w:rsidRPr="001165BC" w14:paraId="592BBD7B" w14:textId="2F67A6B9" w:rsidTr="007000D6">
        <w:tc>
          <w:tcPr>
            <w:tcW w:w="3420" w:type="dxa"/>
            <w:shd w:val="clear" w:color="auto" w:fill="auto"/>
          </w:tcPr>
          <w:p w14:paraId="40771495" w14:textId="2BD6563C" w:rsidR="007000D6" w:rsidRPr="00885EC2" w:rsidRDefault="007000D6" w:rsidP="00885EC2">
            <w:pPr>
              <w:tabs>
                <w:tab w:val="left" w:pos="1181"/>
              </w:tabs>
              <w:ind w:right="113"/>
              <w:rPr>
                <w:sz w:val="22"/>
                <w:szCs w:val="22"/>
              </w:rPr>
            </w:pPr>
            <w:r w:rsidRPr="00E24675">
              <w:rPr>
                <w:sz w:val="22"/>
                <w:szCs w:val="22"/>
              </w:rPr>
              <w:t>Applies evaluation findings to improve effectiveness of clinical</w:t>
            </w:r>
            <w:r w:rsidRPr="00E24675">
              <w:rPr>
                <w:spacing w:val="-16"/>
                <w:sz w:val="22"/>
                <w:szCs w:val="22"/>
              </w:rPr>
              <w:t xml:space="preserve"> </w:t>
            </w:r>
            <w:r w:rsidRPr="00E24675">
              <w:rPr>
                <w:sz w:val="22"/>
                <w:szCs w:val="22"/>
              </w:rPr>
              <w:lastRenderedPageBreak/>
              <w:t>practice</w:t>
            </w:r>
          </w:p>
        </w:tc>
        <w:tc>
          <w:tcPr>
            <w:tcW w:w="8370" w:type="dxa"/>
            <w:shd w:val="clear" w:color="auto" w:fill="auto"/>
          </w:tcPr>
          <w:p w14:paraId="550AC14E" w14:textId="442E3DEB" w:rsidR="007000D6" w:rsidRPr="004E0A69" w:rsidRDefault="007000D6" w:rsidP="007E68C1">
            <w:pPr>
              <w:pStyle w:val="ListParagraph"/>
              <w:widowControl/>
              <w:autoSpaceDE w:val="0"/>
              <w:autoSpaceDN w:val="0"/>
              <w:adjustRightInd w:val="0"/>
              <w:ind w:left="0"/>
              <w:rPr>
                <w:sz w:val="22"/>
                <w:szCs w:val="22"/>
              </w:rPr>
            </w:pPr>
          </w:p>
          <w:p w14:paraId="56223E14" w14:textId="77777777" w:rsidR="007000D6" w:rsidRPr="004E0A69" w:rsidRDefault="007000D6" w:rsidP="007E68C1">
            <w:pPr>
              <w:pStyle w:val="ListParagraph"/>
              <w:widowControl/>
              <w:autoSpaceDE w:val="0"/>
              <w:autoSpaceDN w:val="0"/>
              <w:adjustRightInd w:val="0"/>
              <w:ind w:left="0"/>
              <w:rPr>
                <w:sz w:val="22"/>
                <w:szCs w:val="22"/>
              </w:rPr>
            </w:pPr>
          </w:p>
          <w:p w14:paraId="335D5D4A" w14:textId="5AE53FF8" w:rsidR="007000D6" w:rsidRPr="004E0A69" w:rsidRDefault="007000D6" w:rsidP="008C6629">
            <w:pPr>
              <w:rPr>
                <w:sz w:val="22"/>
                <w:szCs w:val="22"/>
              </w:rPr>
            </w:pPr>
          </w:p>
        </w:tc>
        <w:tc>
          <w:tcPr>
            <w:tcW w:w="1255" w:type="dxa"/>
          </w:tcPr>
          <w:p w14:paraId="3673C939" w14:textId="77777777" w:rsidR="007000D6" w:rsidRPr="004E0A69" w:rsidRDefault="007000D6" w:rsidP="007E68C1">
            <w:pPr>
              <w:pStyle w:val="ListParagraph"/>
              <w:widowControl/>
              <w:autoSpaceDE w:val="0"/>
              <w:autoSpaceDN w:val="0"/>
              <w:adjustRightInd w:val="0"/>
              <w:ind w:left="0"/>
              <w:rPr>
                <w:sz w:val="22"/>
                <w:szCs w:val="22"/>
              </w:rPr>
            </w:pPr>
          </w:p>
        </w:tc>
      </w:tr>
    </w:tbl>
    <w:p w14:paraId="66BDCD98" w14:textId="1A89C6EE" w:rsidR="001A298C" w:rsidRDefault="001A298C" w:rsidP="001A298C">
      <w:pPr>
        <w:rPr>
          <w:b/>
          <w:i/>
          <w:sz w:val="22"/>
          <w:szCs w:val="22"/>
        </w:rPr>
      </w:pPr>
      <w:r>
        <w:rPr>
          <w:b/>
          <w:i/>
          <w:sz w:val="22"/>
          <w:szCs w:val="22"/>
        </w:rPr>
        <w:t>Initial Contract Submission</w:t>
      </w:r>
    </w:p>
    <w:p w14:paraId="57DED477" w14:textId="77777777" w:rsidR="001A298C" w:rsidRPr="001165BC" w:rsidRDefault="001A298C" w:rsidP="001A298C">
      <w:pPr>
        <w:rPr>
          <w:b/>
          <w:sz w:val="22"/>
          <w:szCs w:val="22"/>
        </w:rPr>
      </w:pPr>
    </w:p>
    <w:p w14:paraId="2544160F" w14:textId="77777777" w:rsidR="001A298C" w:rsidRPr="001165BC" w:rsidRDefault="001A298C" w:rsidP="001A298C">
      <w:pPr>
        <w:rPr>
          <w:b/>
          <w:sz w:val="22"/>
          <w:szCs w:val="22"/>
        </w:rPr>
      </w:pPr>
      <w:r w:rsidRPr="001165BC">
        <w:rPr>
          <w:b/>
          <w:sz w:val="22"/>
          <w:szCs w:val="22"/>
        </w:rPr>
        <w:t>____________________________________________     ___________________</w:t>
      </w:r>
    </w:p>
    <w:p w14:paraId="400EFCFD" w14:textId="77777777" w:rsidR="001A298C" w:rsidRPr="001165BC" w:rsidRDefault="001A298C" w:rsidP="001A298C">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1A0C50F3" w14:textId="77777777" w:rsidR="001A298C" w:rsidRPr="001165BC" w:rsidRDefault="001A298C" w:rsidP="001A298C">
      <w:pPr>
        <w:rPr>
          <w:b/>
          <w:sz w:val="22"/>
          <w:szCs w:val="22"/>
        </w:rPr>
      </w:pPr>
    </w:p>
    <w:p w14:paraId="658A485A" w14:textId="77777777" w:rsidR="001A298C" w:rsidRPr="001165BC" w:rsidRDefault="001A298C" w:rsidP="001A298C">
      <w:pPr>
        <w:rPr>
          <w:b/>
          <w:sz w:val="22"/>
          <w:szCs w:val="22"/>
        </w:rPr>
      </w:pPr>
      <w:r w:rsidRPr="001165BC">
        <w:rPr>
          <w:b/>
          <w:sz w:val="22"/>
          <w:szCs w:val="22"/>
        </w:rPr>
        <w:t>____________________________________________     ___________________</w:t>
      </w:r>
    </w:p>
    <w:p w14:paraId="050688E1" w14:textId="77777777" w:rsidR="001A298C" w:rsidRPr="001165BC" w:rsidRDefault="001A298C" w:rsidP="001A298C">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2AF2EE62" w14:textId="77777777" w:rsidR="001A298C" w:rsidRDefault="001A298C" w:rsidP="004E0A69">
      <w:pPr>
        <w:rPr>
          <w:b/>
          <w:i/>
          <w:sz w:val="22"/>
          <w:szCs w:val="22"/>
        </w:rPr>
      </w:pPr>
    </w:p>
    <w:p w14:paraId="44AFF70C" w14:textId="77777777" w:rsidR="001A298C" w:rsidRDefault="001A298C" w:rsidP="004E0A69">
      <w:pPr>
        <w:rPr>
          <w:b/>
          <w:i/>
          <w:sz w:val="22"/>
          <w:szCs w:val="22"/>
        </w:rPr>
      </w:pPr>
    </w:p>
    <w:p w14:paraId="6F018648" w14:textId="11D72BAC" w:rsidR="001A298C" w:rsidRDefault="001A298C" w:rsidP="004E0A69">
      <w:pPr>
        <w:rPr>
          <w:b/>
          <w:i/>
          <w:sz w:val="22"/>
          <w:szCs w:val="22"/>
        </w:rPr>
      </w:pPr>
      <w:r>
        <w:rPr>
          <w:b/>
          <w:i/>
          <w:sz w:val="22"/>
          <w:szCs w:val="22"/>
        </w:rPr>
        <w:t>Review</w:t>
      </w:r>
      <w:r w:rsidR="00A80D02">
        <w:rPr>
          <w:b/>
          <w:i/>
          <w:sz w:val="22"/>
          <w:szCs w:val="22"/>
        </w:rPr>
        <w:t xml:space="preserve"> / Update</w:t>
      </w:r>
    </w:p>
    <w:p w14:paraId="41139DAB" w14:textId="77777777" w:rsidR="001A298C" w:rsidRPr="001165BC" w:rsidRDefault="001A298C" w:rsidP="001A298C">
      <w:pPr>
        <w:rPr>
          <w:b/>
          <w:sz w:val="22"/>
          <w:szCs w:val="22"/>
        </w:rPr>
      </w:pPr>
    </w:p>
    <w:p w14:paraId="289485BC" w14:textId="77777777" w:rsidR="001A298C" w:rsidRPr="001165BC" w:rsidRDefault="001A298C" w:rsidP="001A298C">
      <w:pPr>
        <w:rPr>
          <w:b/>
          <w:sz w:val="22"/>
          <w:szCs w:val="22"/>
        </w:rPr>
      </w:pPr>
      <w:r w:rsidRPr="001165BC">
        <w:rPr>
          <w:b/>
          <w:sz w:val="22"/>
          <w:szCs w:val="22"/>
        </w:rPr>
        <w:t>____________________________________________     ___________________</w:t>
      </w:r>
    </w:p>
    <w:p w14:paraId="64DB4441" w14:textId="77777777" w:rsidR="001A298C" w:rsidRPr="001165BC" w:rsidRDefault="001A298C" w:rsidP="001A298C">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4AD64BFA" w14:textId="77777777" w:rsidR="001A298C" w:rsidRPr="001165BC" w:rsidRDefault="001A298C" w:rsidP="001A298C">
      <w:pPr>
        <w:rPr>
          <w:b/>
          <w:sz w:val="22"/>
          <w:szCs w:val="22"/>
        </w:rPr>
      </w:pPr>
    </w:p>
    <w:p w14:paraId="1A2D91E9" w14:textId="77777777" w:rsidR="001A298C" w:rsidRPr="001165BC" w:rsidRDefault="001A298C" w:rsidP="001A298C">
      <w:pPr>
        <w:rPr>
          <w:b/>
          <w:sz w:val="22"/>
          <w:szCs w:val="22"/>
        </w:rPr>
      </w:pPr>
      <w:r w:rsidRPr="001165BC">
        <w:rPr>
          <w:b/>
          <w:sz w:val="22"/>
          <w:szCs w:val="22"/>
        </w:rPr>
        <w:t>____________________________________________     ___________________</w:t>
      </w:r>
    </w:p>
    <w:p w14:paraId="6143542F" w14:textId="77777777" w:rsidR="001A298C" w:rsidRPr="001165BC" w:rsidRDefault="001A298C" w:rsidP="001A298C">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22C6D62F" w14:textId="77777777" w:rsidR="001A298C" w:rsidRDefault="001A298C" w:rsidP="004E0A69">
      <w:pPr>
        <w:rPr>
          <w:b/>
          <w:i/>
          <w:sz w:val="22"/>
          <w:szCs w:val="22"/>
        </w:rPr>
      </w:pPr>
    </w:p>
    <w:p w14:paraId="3F1B35D8" w14:textId="77777777" w:rsidR="001A298C" w:rsidRDefault="001A298C" w:rsidP="004E0A69">
      <w:pPr>
        <w:rPr>
          <w:b/>
          <w:i/>
          <w:sz w:val="22"/>
          <w:szCs w:val="22"/>
        </w:rPr>
      </w:pPr>
    </w:p>
    <w:p w14:paraId="5C0C179F" w14:textId="1EEB7163" w:rsidR="001A298C" w:rsidRDefault="001A298C" w:rsidP="001A298C">
      <w:pPr>
        <w:rPr>
          <w:b/>
          <w:i/>
          <w:sz w:val="22"/>
          <w:szCs w:val="22"/>
        </w:rPr>
      </w:pPr>
      <w:r>
        <w:rPr>
          <w:b/>
          <w:i/>
          <w:sz w:val="22"/>
          <w:szCs w:val="22"/>
        </w:rPr>
        <w:t>Review</w:t>
      </w:r>
      <w:r w:rsidR="00A80D02">
        <w:rPr>
          <w:b/>
          <w:i/>
          <w:sz w:val="22"/>
          <w:szCs w:val="22"/>
        </w:rPr>
        <w:t xml:space="preserve"> / Update</w:t>
      </w:r>
    </w:p>
    <w:p w14:paraId="56F32718" w14:textId="77777777" w:rsidR="001A298C" w:rsidRPr="001165BC" w:rsidRDefault="001A298C" w:rsidP="001A298C">
      <w:pPr>
        <w:rPr>
          <w:b/>
          <w:sz w:val="22"/>
          <w:szCs w:val="22"/>
        </w:rPr>
      </w:pPr>
    </w:p>
    <w:p w14:paraId="492FB8FB" w14:textId="77777777" w:rsidR="001A298C" w:rsidRPr="001165BC" w:rsidRDefault="001A298C" w:rsidP="001A298C">
      <w:pPr>
        <w:rPr>
          <w:b/>
          <w:sz w:val="22"/>
          <w:szCs w:val="22"/>
        </w:rPr>
      </w:pPr>
      <w:r w:rsidRPr="001165BC">
        <w:rPr>
          <w:b/>
          <w:sz w:val="22"/>
          <w:szCs w:val="22"/>
        </w:rPr>
        <w:t>____________________________________________     ___________________</w:t>
      </w:r>
    </w:p>
    <w:p w14:paraId="46D8594A" w14:textId="77777777" w:rsidR="001A298C" w:rsidRPr="001165BC" w:rsidRDefault="001A298C" w:rsidP="001A298C">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74E63922" w14:textId="77777777" w:rsidR="001A298C" w:rsidRPr="001165BC" w:rsidRDefault="001A298C" w:rsidP="001A298C">
      <w:pPr>
        <w:rPr>
          <w:b/>
          <w:sz w:val="22"/>
          <w:szCs w:val="22"/>
        </w:rPr>
      </w:pPr>
    </w:p>
    <w:p w14:paraId="3F2AB19B" w14:textId="77777777" w:rsidR="001A298C" w:rsidRPr="001165BC" w:rsidRDefault="001A298C" w:rsidP="001A298C">
      <w:pPr>
        <w:rPr>
          <w:b/>
          <w:sz w:val="22"/>
          <w:szCs w:val="22"/>
        </w:rPr>
      </w:pPr>
      <w:r w:rsidRPr="001165BC">
        <w:rPr>
          <w:b/>
          <w:sz w:val="22"/>
          <w:szCs w:val="22"/>
        </w:rPr>
        <w:t>____________________________________________     ___________________</w:t>
      </w:r>
    </w:p>
    <w:p w14:paraId="63EC62A5" w14:textId="77777777" w:rsidR="001A298C" w:rsidRPr="001165BC" w:rsidRDefault="001A298C" w:rsidP="001A298C">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7E913DE3" w14:textId="77777777" w:rsidR="001A298C" w:rsidRPr="003510F1" w:rsidRDefault="001A298C" w:rsidP="001A298C">
      <w:pPr>
        <w:rPr>
          <w:b/>
          <w:i/>
          <w:sz w:val="22"/>
          <w:szCs w:val="22"/>
        </w:rPr>
      </w:pPr>
    </w:p>
    <w:p w14:paraId="619F4B34" w14:textId="77777777" w:rsidR="001A298C" w:rsidRDefault="001A298C" w:rsidP="001A298C">
      <w:pPr>
        <w:rPr>
          <w:b/>
          <w:i/>
          <w:sz w:val="22"/>
          <w:szCs w:val="22"/>
        </w:rPr>
      </w:pPr>
    </w:p>
    <w:p w14:paraId="25002786" w14:textId="3F135C04" w:rsidR="001A298C" w:rsidRDefault="001A298C" w:rsidP="001A298C">
      <w:pPr>
        <w:rPr>
          <w:b/>
          <w:i/>
          <w:sz w:val="22"/>
          <w:szCs w:val="22"/>
        </w:rPr>
      </w:pPr>
      <w:r>
        <w:rPr>
          <w:b/>
          <w:i/>
          <w:sz w:val="22"/>
          <w:szCs w:val="22"/>
        </w:rPr>
        <w:t>Review</w:t>
      </w:r>
      <w:r w:rsidR="00A80D02">
        <w:rPr>
          <w:b/>
          <w:i/>
          <w:sz w:val="22"/>
          <w:szCs w:val="22"/>
        </w:rPr>
        <w:t xml:space="preserve"> / Update</w:t>
      </w:r>
    </w:p>
    <w:p w14:paraId="11F9157A" w14:textId="77777777" w:rsidR="001A298C" w:rsidRPr="001165BC" w:rsidRDefault="001A298C" w:rsidP="001A298C">
      <w:pPr>
        <w:rPr>
          <w:b/>
          <w:sz w:val="22"/>
          <w:szCs w:val="22"/>
        </w:rPr>
      </w:pPr>
    </w:p>
    <w:p w14:paraId="1BB99BF9" w14:textId="77777777" w:rsidR="001A298C" w:rsidRPr="001165BC" w:rsidRDefault="001A298C" w:rsidP="001A298C">
      <w:pPr>
        <w:rPr>
          <w:b/>
          <w:sz w:val="22"/>
          <w:szCs w:val="22"/>
        </w:rPr>
      </w:pPr>
      <w:r w:rsidRPr="001165BC">
        <w:rPr>
          <w:b/>
          <w:sz w:val="22"/>
          <w:szCs w:val="22"/>
        </w:rPr>
        <w:t>____________________________________________     ___________________</w:t>
      </w:r>
    </w:p>
    <w:p w14:paraId="3AA17134" w14:textId="77777777" w:rsidR="001A298C" w:rsidRPr="001165BC" w:rsidRDefault="001A298C" w:rsidP="001A298C">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5E80B83F" w14:textId="77777777" w:rsidR="001A298C" w:rsidRPr="001165BC" w:rsidRDefault="001A298C" w:rsidP="001A298C">
      <w:pPr>
        <w:rPr>
          <w:b/>
          <w:sz w:val="22"/>
          <w:szCs w:val="22"/>
        </w:rPr>
      </w:pPr>
    </w:p>
    <w:p w14:paraId="0B29395C" w14:textId="77777777" w:rsidR="001A298C" w:rsidRPr="001165BC" w:rsidRDefault="001A298C" w:rsidP="001A298C">
      <w:pPr>
        <w:rPr>
          <w:b/>
          <w:sz w:val="22"/>
          <w:szCs w:val="22"/>
        </w:rPr>
      </w:pPr>
      <w:r w:rsidRPr="001165BC">
        <w:rPr>
          <w:b/>
          <w:sz w:val="22"/>
          <w:szCs w:val="22"/>
        </w:rPr>
        <w:t>____________________________________________     ___________________</w:t>
      </w:r>
    </w:p>
    <w:p w14:paraId="478A2430" w14:textId="77777777" w:rsidR="001A298C" w:rsidRPr="001165BC" w:rsidRDefault="001A298C" w:rsidP="001A298C">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199B0DE5" w14:textId="77777777" w:rsidR="001A298C" w:rsidRPr="003510F1" w:rsidRDefault="001A298C" w:rsidP="001A298C">
      <w:pPr>
        <w:rPr>
          <w:b/>
          <w:i/>
          <w:sz w:val="22"/>
          <w:szCs w:val="22"/>
        </w:rPr>
      </w:pPr>
    </w:p>
    <w:p w14:paraId="3714FFC1" w14:textId="77777777" w:rsidR="001A298C" w:rsidRDefault="001A298C" w:rsidP="001A298C">
      <w:pPr>
        <w:rPr>
          <w:b/>
          <w:i/>
          <w:sz w:val="22"/>
          <w:szCs w:val="22"/>
        </w:rPr>
      </w:pPr>
    </w:p>
    <w:p w14:paraId="6C70D677" w14:textId="7615D82E" w:rsidR="001A298C" w:rsidRDefault="001A298C" w:rsidP="001A298C">
      <w:pPr>
        <w:rPr>
          <w:b/>
          <w:i/>
          <w:sz w:val="22"/>
          <w:szCs w:val="22"/>
        </w:rPr>
      </w:pPr>
      <w:r>
        <w:rPr>
          <w:b/>
          <w:i/>
          <w:sz w:val="22"/>
          <w:szCs w:val="22"/>
        </w:rPr>
        <w:t>Review</w:t>
      </w:r>
      <w:r w:rsidR="00A80D02">
        <w:rPr>
          <w:b/>
          <w:i/>
          <w:sz w:val="22"/>
          <w:szCs w:val="22"/>
        </w:rPr>
        <w:t xml:space="preserve"> / Update</w:t>
      </w:r>
    </w:p>
    <w:p w14:paraId="3FE08FFD" w14:textId="77777777" w:rsidR="001A298C" w:rsidRPr="001165BC" w:rsidRDefault="001A298C" w:rsidP="001A298C">
      <w:pPr>
        <w:rPr>
          <w:b/>
          <w:sz w:val="22"/>
          <w:szCs w:val="22"/>
        </w:rPr>
      </w:pPr>
    </w:p>
    <w:p w14:paraId="2500A106" w14:textId="77777777" w:rsidR="001A298C" w:rsidRPr="001165BC" w:rsidRDefault="001A298C" w:rsidP="001A298C">
      <w:pPr>
        <w:rPr>
          <w:b/>
          <w:sz w:val="22"/>
          <w:szCs w:val="22"/>
        </w:rPr>
      </w:pPr>
      <w:r w:rsidRPr="001165BC">
        <w:rPr>
          <w:b/>
          <w:sz w:val="22"/>
          <w:szCs w:val="22"/>
        </w:rPr>
        <w:lastRenderedPageBreak/>
        <w:t>____________________________________________     ___________________</w:t>
      </w:r>
    </w:p>
    <w:p w14:paraId="242E1AEE" w14:textId="77777777" w:rsidR="001A298C" w:rsidRPr="001165BC" w:rsidRDefault="001A298C" w:rsidP="001A298C">
      <w:pPr>
        <w:rPr>
          <w:b/>
          <w:sz w:val="22"/>
          <w:szCs w:val="22"/>
        </w:rPr>
      </w:pPr>
      <w:r w:rsidRPr="001165BC">
        <w:rPr>
          <w:b/>
          <w:sz w:val="22"/>
          <w:szCs w:val="22"/>
        </w:rPr>
        <w:t>Field Instructor</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17CBD556" w14:textId="77777777" w:rsidR="001A298C" w:rsidRPr="001165BC" w:rsidRDefault="001A298C" w:rsidP="001A298C">
      <w:pPr>
        <w:rPr>
          <w:b/>
          <w:sz w:val="22"/>
          <w:szCs w:val="22"/>
        </w:rPr>
      </w:pPr>
    </w:p>
    <w:p w14:paraId="01C3F28D" w14:textId="77777777" w:rsidR="001A298C" w:rsidRPr="001165BC" w:rsidRDefault="001A298C" w:rsidP="001A298C">
      <w:pPr>
        <w:rPr>
          <w:b/>
          <w:sz w:val="22"/>
          <w:szCs w:val="22"/>
        </w:rPr>
      </w:pPr>
      <w:r w:rsidRPr="001165BC">
        <w:rPr>
          <w:b/>
          <w:sz w:val="22"/>
          <w:szCs w:val="22"/>
        </w:rPr>
        <w:t>____________________________________________     ___________________</w:t>
      </w:r>
    </w:p>
    <w:p w14:paraId="553CC870" w14:textId="77777777" w:rsidR="001A298C" w:rsidRPr="001165BC" w:rsidRDefault="001A298C" w:rsidP="001A298C">
      <w:pPr>
        <w:rPr>
          <w:b/>
          <w:sz w:val="22"/>
          <w:szCs w:val="22"/>
        </w:rPr>
      </w:pPr>
      <w:r w:rsidRPr="001165BC">
        <w:rPr>
          <w:b/>
          <w:sz w:val="22"/>
          <w:szCs w:val="22"/>
        </w:rPr>
        <w:t>Student signature</w:t>
      </w:r>
      <w:r w:rsidRPr="001165BC">
        <w:rPr>
          <w:b/>
          <w:sz w:val="22"/>
          <w:szCs w:val="22"/>
        </w:rPr>
        <w:tab/>
      </w:r>
      <w:r w:rsidRPr="001165BC">
        <w:rPr>
          <w:b/>
          <w:sz w:val="22"/>
          <w:szCs w:val="22"/>
        </w:rPr>
        <w:tab/>
      </w:r>
      <w:r w:rsidRPr="001165BC">
        <w:rPr>
          <w:b/>
          <w:sz w:val="22"/>
          <w:szCs w:val="22"/>
        </w:rPr>
        <w:tab/>
      </w:r>
      <w:r w:rsidRPr="001165BC">
        <w:rPr>
          <w:b/>
          <w:sz w:val="22"/>
          <w:szCs w:val="22"/>
        </w:rPr>
        <w:tab/>
      </w:r>
      <w:r w:rsidRPr="001165BC">
        <w:rPr>
          <w:b/>
          <w:sz w:val="22"/>
          <w:szCs w:val="22"/>
        </w:rPr>
        <w:tab/>
        <w:t xml:space="preserve">          Date</w:t>
      </w:r>
    </w:p>
    <w:p w14:paraId="17E259E4" w14:textId="77777777" w:rsidR="001A298C" w:rsidRPr="003510F1" w:rsidRDefault="001A298C" w:rsidP="001A298C">
      <w:pPr>
        <w:rPr>
          <w:b/>
          <w:i/>
          <w:sz w:val="22"/>
          <w:szCs w:val="22"/>
        </w:rPr>
      </w:pPr>
    </w:p>
    <w:p w14:paraId="11ED6A1A" w14:textId="77777777" w:rsidR="001A298C" w:rsidRPr="003510F1" w:rsidRDefault="001A298C" w:rsidP="004E0A69">
      <w:pPr>
        <w:rPr>
          <w:b/>
          <w:i/>
          <w:sz w:val="22"/>
          <w:szCs w:val="22"/>
        </w:rPr>
      </w:pPr>
    </w:p>
    <w:sectPr w:rsidR="001A298C" w:rsidRPr="003510F1" w:rsidSect="00157E82">
      <w:headerReference w:type="default" r:id="rId9"/>
      <w:footerReference w:type="default" r:id="rId10"/>
      <w:pgSz w:w="15840" w:h="12240" w:orient="landscape"/>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4C09" w14:textId="77777777" w:rsidR="00D363F5" w:rsidRDefault="00D363F5" w:rsidP="00934481">
      <w:r>
        <w:separator/>
      </w:r>
    </w:p>
  </w:endnote>
  <w:endnote w:type="continuationSeparator" w:id="0">
    <w:p w14:paraId="0CBD401A" w14:textId="77777777" w:rsidR="00D363F5" w:rsidRDefault="00D363F5" w:rsidP="0093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Garamond-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153408"/>
      <w:docPartObj>
        <w:docPartGallery w:val="Page Numbers (Bottom of Page)"/>
        <w:docPartUnique/>
      </w:docPartObj>
    </w:sdtPr>
    <w:sdtEndPr>
      <w:rPr>
        <w:color w:val="7F7F7F" w:themeColor="background1" w:themeShade="7F"/>
        <w:spacing w:val="60"/>
      </w:rPr>
    </w:sdtEndPr>
    <w:sdtContent>
      <w:p w14:paraId="6E8A1F02" w14:textId="77777777" w:rsidR="002B43A6" w:rsidRDefault="002B43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0D02">
          <w:rPr>
            <w:noProof/>
          </w:rPr>
          <w:t>1</w:t>
        </w:r>
        <w:r>
          <w:rPr>
            <w:noProof/>
          </w:rPr>
          <w:fldChar w:fldCharType="end"/>
        </w:r>
        <w:r>
          <w:t xml:space="preserve"> | </w:t>
        </w:r>
        <w:r>
          <w:rPr>
            <w:color w:val="7F7F7F" w:themeColor="background1" w:themeShade="7F"/>
            <w:spacing w:val="60"/>
          </w:rPr>
          <w:t>Page</w:t>
        </w:r>
      </w:p>
    </w:sdtContent>
  </w:sdt>
  <w:p w14:paraId="43D478C7" w14:textId="77777777" w:rsidR="002B43A6" w:rsidRPr="00934481" w:rsidRDefault="002B43A6">
    <w:pPr>
      <w:pStyle w:val="Footer"/>
      <w:rPr>
        <w:sz w:val="20"/>
      </w:rPr>
    </w:pPr>
    <w:r>
      <w:rPr>
        <w:sz w:val="20"/>
      </w:rPr>
      <w:t xml:space="preserve">M2.2.2, AS2.2.4, </w:t>
    </w:r>
    <w:r w:rsidRPr="00A6070D">
      <w:rPr>
        <w:sz w:val="20"/>
      </w:rPr>
      <w:t>AS2.2.7, AS2.2.8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D535" w14:textId="77777777" w:rsidR="00D363F5" w:rsidRDefault="00D363F5" w:rsidP="00934481">
      <w:r>
        <w:separator/>
      </w:r>
    </w:p>
  </w:footnote>
  <w:footnote w:type="continuationSeparator" w:id="0">
    <w:p w14:paraId="1D4986A3" w14:textId="77777777" w:rsidR="00D363F5" w:rsidRDefault="00D363F5" w:rsidP="0093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61A6" w14:textId="5E0A7F30" w:rsidR="002B43A6" w:rsidRDefault="002B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37DA"/>
    <w:multiLevelType w:val="hybridMultilevel"/>
    <w:tmpl w:val="5D0AD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7C88"/>
    <w:multiLevelType w:val="hybridMultilevel"/>
    <w:tmpl w:val="A23422E2"/>
    <w:lvl w:ilvl="0" w:tplc="815C3E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04AFA"/>
    <w:multiLevelType w:val="hybridMultilevel"/>
    <w:tmpl w:val="082CC040"/>
    <w:lvl w:ilvl="0" w:tplc="C108F2FA">
      <w:start w:val="10"/>
      <w:numFmt w:val="bullet"/>
      <w:lvlText w:val=""/>
      <w:lvlJc w:val="left"/>
      <w:pPr>
        <w:ind w:left="1080" w:hanging="360"/>
      </w:pPr>
      <w:rPr>
        <w:rFonts w:ascii="Wingdings 2" w:eastAsiaTheme="minorHAnsi"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D6096"/>
    <w:multiLevelType w:val="hybridMultilevel"/>
    <w:tmpl w:val="8F647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4503E"/>
    <w:multiLevelType w:val="hybridMultilevel"/>
    <w:tmpl w:val="D36EB888"/>
    <w:lvl w:ilvl="0" w:tplc="3634C9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73532"/>
    <w:multiLevelType w:val="hybridMultilevel"/>
    <w:tmpl w:val="8ADE04EA"/>
    <w:lvl w:ilvl="0" w:tplc="AD3C5F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21F12"/>
    <w:multiLevelType w:val="hybridMultilevel"/>
    <w:tmpl w:val="970E7344"/>
    <w:lvl w:ilvl="0" w:tplc="B4FEFD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324E0"/>
    <w:multiLevelType w:val="hybridMultilevel"/>
    <w:tmpl w:val="7F765B0E"/>
    <w:lvl w:ilvl="0" w:tplc="AB64C4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75FDF"/>
    <w:multiLevelType w:val="hybridMultilevel"/>
    <w:tmpl w:val="4D7E2D78"/>
    <w:lvl w:ilvl="0" w:tplc="D2E671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70DEF"/>
    <w:multiLevelType w:val="hybridMultilevel"/>
    <w:tmpl w:val="D5DCFA5C"/>
    <w:lvl w:ilvl="0" w:tplc="81900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62D88"/>
    <w:multiLevelType w:val="hybridMultilevel"/>
    <w:tmpl w:val="0A524CBE"/>
    <w:lvl w:ilvl="0" w:tplc="AD2CF3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27DBA"/>
    <w:multiLevelType w:val="hybridMultilevel"/>
    <w:tmpl w:val="49A00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B5C79"/>
    <w:multiLevelType w:val="hybridMultilevel"/>
    <w:tmpl w:val="1AD6FD42"/>
    <w:lvl w:ilvl="0" w:tplc="824E9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B3623"/>
    <w:multiLevelType w:val="hybridMultilevel"/>
    <w:tmpl w:val="109C7C96"/>
    <w:lvl w:ilvl="0" w:tplc="49CED2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C420D"/>
    <w:multiLevelType w:val="hybridMultilevel"/>
    <w:tmpl w:val="60E8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215C7"/>
    <w:multiLevelType w:val="hybridMultilevel"/>
    <w:tmpl w:val="E3E0C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E106D"/>
    <w:multiLevelType w:val="hybridMultilevel"/>
    <w:tmpl w:val="41C46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324FA"/>
    <w:multiLevelType w:val="hybridMultilevel"/>
    <w:tmpl w:val="6100CC74"/>
    <w:lvl w:ilvl="0" w:tplc="1FCAF2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881906"/>
    <w:multiLevelType w:val="hybridMultilevel"/>
    <w:tmpl w:val="33165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564B0"/>
    <w:multiLevelType w:val="hybridMultilevel"/>
    <w:tmpl w:val="DBCA7890"/>
    <w:lvl w:ilvl="0" w:tplc="3F5C23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3"/>
  </w:num>
  <w:num w:numId="4">
    <w:abstractNumId w:val="15"/>
  </w:num>
  <w:num w:numId="5">
    <w:abstractNumId w:val="18"/>
  </w:num>
  <w:num w:numId="6">
    <w:abstractNumId w:val="8"/>
  </w:num>
  <w:num w:numId="7">
    <w:abstractNumId w:val="0"/>
  </w:num>
  <w:num w:numId="8">
    <w:abstractNumId w:val="1"/>
  </w:num>
  <w:num w:numId="9">
    <w:abstractNumId w:val="13"/>
  </w:num>
  <w:num w:numId="10">
    <w:abstractNumId w:val="9"/>
  </w:num>
  <w:num w:numId="11">
    <w:abstractNumId w:val="11"/>
  </w:num>
  <w:num w:numId="12">
    <w:abstractNumId w:val="6"/>
  </w:num>
  <w:num w:numId="13">
    <w:abstractNumId w:val="7"/>
  </w:num>
  <w:num w:numId="14">
    <w:abstractNumId w:val="12"/>
  </w:num>
  <w:num w:numId="15">
    <w:abstractNumId w:val="10"/>
  </w:num>
  <w:num w:numId="16">
    <w:abstractNumId w:val="16"/>
  </w:num>
  <w:num w:numId="17">
    <w:abstractNumId w:val="17"/>
  </w:num>
  <w:num w:numId="18">
    <w:abstractNumId w:val="5"/>
  </w:num>
  <w:num w:numId="19">
    <w:abstractNumId w:val="4"/>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0szQyszCxNDIxsLRQ0lEKTi0uzszPAykwMqoFAHaYCXQtAAAA"/>
  </w:docVars>
  <w:rsids>
    <w:rsidRoot w:val="0075608F"/>
    <w:rsid w:val="000557FF"/>
    <w:rsid w:val="00066FCB"/>
    <w:rsid w:val="00076C43"/>
    <w:rsid w:val="00080C35"/>
    <w:rsid w:val="00084283"/>
    <w:rsid w:val="00084729"/>
    <w:rsid w:val="00096CD1"/>
    <w:rsid w:val="000B6831"/>
    <w:rsid w:val="000D570D"/>
    <w:rsid w:val="000F4AA6"/>
    <w:rsid w:val="001028C2"/>
    <w:rsid w:val="001165BC"/>
    <w:rsid w:val="00157E82"/>
    <w:rsid w:val="00160DB4"/>
    <w:rsid w:val="0018100B"/>
    <w:rsid w:val="00183386"/>
    <w:rsid w:val="00191833"/>
    <w:rsid w:val="001A1E7A"/>
    <w:rsid w:val="001A298C"/>
    <w:rsid w:val="001C1DCE"/>
    <w:rsid w:val="001E171B"/>
    <w:rsid w:val="001F6628"/>
    <w:rsid w:val="00201172"/>
    <w:rsid w:val="00216E0B"/>
    <w:rsid w:val="002259F3"/>
    <w:rsid w:val="0023705D"/>
    <w:rsid w:val="00253BFB"/>
    <w:rsid w:val="00263970"/>
    <w:rsid w:val="0026405D"/>
    <w:rsid w:val="00291A99"/>
    <w:rsid w:val="002956CC"/>
    <w:rsid w:val="002B3843"/>
    <w:rsid w:val="002B43A6"/>
    <w:rsid w:val="002C048D"/>
    <w:rsid w:val="002C08D7"/>
    <w:rsid w:val="002E2688"/>
    <w:rsid w:val="002F5B47"/>
    <w:rsid w:val="00301D0A"/>
    <w:rsid w:val="00313C4C"/>
    <w:rsid w:val="003164DE"/>
    <w:rsid w:val="0032545E"/>
    <w:rsid w:val="00331B85"/>
    <w:rsid w:val="00345229"/>
    <w:rsid w:val="003510F1"/>
    <w:rsid w:val="003652DE"/>
    <w:rsid w:val="00381FAE"/>
    <w:rsid w:val="00382C9F"/>
    <w:rsid w:val="00404994"/>
    <w:rsid w:val="00406B2C"/>
    <w:rsid w:val="00446B48"/>
    <w:rsid w:val="0046631F"/>
    <w:rsid w:val="0046724A"/>
    <w:rsid w:val="00485AE7"/>
    <w:rsid w:val="00493DFC"/>
    <w:rsid w:val="004A7EDC"/>
    <w:rsid w:val="004B41F3"/>
    <w:rsid w:val="004C636B"/>
    <w:rsid w:val="004D36F9"/>
    <w:rsid w:val="004E0A69"/>
    <w:rsid w:val="005046F8"/>
    <w:rsid w:val="00520393"/>
    <w:rsid w:val="0054605B"/>
    <w:rsid w:val="0056425C"/>
    <w:rsid w:val="00571363"/>
    <w:rsid w:val="005D4E6A"/>
    <w:rsid w:val="005E78E2"/>
    <w:rsid w:val="005F28A1"/>
    <w:rsid w:val="005F28A3"/>
    <w:rsid w:val="00604072"/>
    <w:rsid w:val="00610EF3"/>
    <w:rsid w:val="00615790"/>
    <w:rsid w:val="00623F72"/>
    <w:rsid w:val="00630307"/>
    <w:rsid w:val="00682425"/>
    <w:rsid w:val="00683D02"/>
    <w:rsid w:val="0068531E"/>
    <w:rsid w:val="00696695"/>
    <w:rsid w:val="006A2F32"/>
    <w:rsid w:val="006C7C96"/>
    <w:rsid w:val="006D3BA3"/>
    <w:rsid w:val="007000D6"/>
    <w:rsid w:val="00702D7F"/>
    <w:rsid w:val="00712E39"/>
    <w:rsid w:val="0072722A"/>
    <w:rsid w:val="00731DCA"/>
    <w:rsid w:val="00743902"/>
    <w:rsid w:val="0075608F"/>
    <w:rsid w:val="00770C18"/>
    <w:rsid w:val="007B0789"/>
    <w:rsid w:val="007C2EA7"/>
    <w:rsid w:val="007C5BFF"/>
    <w:rsid w:val="007D177B"/>
    <w:rsid w:val="007D1872"/>
    <w:rsid w:val="007E68C1"/>
    <w:rsid w:val="007F0DD2"/>
    <w:rsid w:val="00805A1D"/>
    <w:rsid w:val="00805A94"/>
    <w:rsid w:val="00805F85"/>
    <w:rsid w:val="00847866"/>
    <w:rsid w:val="00850A71"/>
    <w:rsid w:val="008734F5"/>
    <w:rsid w:val="008777FC"/>
    <w:rsid w:val="00885E17"/>
    <w:rsid w:val="00885EC2"/>
    <w:rsid w:val="0089332B"/>
    <w:rsid w:val="008A2BDD"/>
    <w:rsid w:val="008B0D28"/>
    <w:rsid w:val="008B2452"/>
    <w:rsid w:val="008C6629"/>
    <w:rsid w:val="008F52CD"/>
    <w:rsid w:val="00910D15"/>
    <w:rsid w:val="00924F73"/>
    <w:rsid w:val="00934481"/>
    <w:rsid w:val="00946129"/>
    <w:rsid w:val="00952F32"/>
    <w:rsid w:val="00963EB2"/>
    <w:rsid w:val="009657F4"/>
    <w:rsid w:val="00970078"/>
    <w:rsid w:val="0098069B"/>
    <w:rsid w:val="009A3F21"/>
    <w:rsid w:val="009F26C6"/>
    <w:rsid w:val="009F685E"/>
    <w:rsid w:val="00A065EF"/>
    <w:rsid w:val="00A07B16"/>
    <w:rsid w:val="00A30104"/>
    <w:rsid w:val="00A32AB6"/>
    <w:rsid w:val="00A36C43"/>
    <w:rsid w:val="00A6070D"/>
    <w:rsid w:val="00A6428F"/>
    <w:rsid w:val="00A80D02"/>
    <w:rsid w:val="00AA7817"/>
    <w:rsid w:val="00AB2A32"/>
    <w:rsid w:val="00AB63E0"/>
    <w:rsid w:val="00AD4952"/>
    <w:rsid w:val="00B0372B"/>
    <w:rsid w:val="00B24EDF"/>
    <w:rsid w:val="00B42C2D"/>
    <w:rsid w:val="00B561E7"/>
    <w:rsid w:val="00B645C8"/>
    <w:rsid w:val="00B82170"/>
    <w:rsid w:val="00BB1F34"/>
    <w:rsid w:val="00BB7B81"/>
    <w:rsid w:val="00BC40AF"/>
    <w:rsid w:val="00C53DFA"/>
    <w:rsid w:val="00C6332A"/>
    <w:rsid w:val="00C81875"/>
    <w:rsid w:val="00CB2DF6"/>
    <w:rsid w:val="00CC00FA"/>
    <w:rsid w:val="00D010D6"/>
    <w:rsid w:val="00D07ADC"/>
    <w:rsid w:val="00D20519"/>
    <w:rsid w:val="00D221AF"/>
    <w:rsid w:val="00D35431"/>
    <w:rsid w:val="00D363F5"/>
    <w:rsid w:val="00D4060B"/>
    <w:rsid w:val="00D560D9"/>
    <w:rsid w:val="00D73173"/>
    <w:rsid w:val="00D84A77"/>
    <w:rsid w:val="00D86134"/>
    <w:rsid w:val="00D90141"/>
    <w:rsid w:val="00DA2375"/>
    <w:rsid w:val="00DB6250"/>
    <w:rsid w:val="00DB72B7"/>
    <w:rsid w:val="00DC1705"/>
    <w:rsid w:val="00DE4731"/>
    <w:rsid w:val="00E06E1A"/>
    <w:rsid w:val="00E142FE"/>
    <w:rsid w:val="00E1629A"/>
    <w:rsid w:val="00E27591"/>
    <w:rsid w:val="00E415D9"/>
    <w:rsid w:val="00E511A9"/>
    <w:rsid w:val="00E8474D"/>
    <w:rsid w:val="00EE73DA"/>
    <w:rsid w:val="00EF2474"/>
    <w:rsid w:val="00EF4A0D"/>
    <w:rsid w:val="00EF7B1D"/>
    <w:rsid w:val="00F224EC"/>
    <w:rsid w:val="00F241E6"/>
    <w:rsid w:val="00F343C6"/>
    <w:rsid w:val="00F70E09"/>
    <w:rsid w:val="00F76524"/>
    <w:rsid w:val="00F96A1B"/>
    <w:rsid w:val="00FB78A7"/>
    <w:rsid w:val="00FC25A6"/>
    <w:rsid w:val="00FC26A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FC92E3"/>
  <w15:docId w15:val="{31554581-BCAF-401C-88FC-768B139D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08F"/>
    <w:pPr>
      <w:widowControl w:val="0"/>
    </w:pPr>
    <w:rPr>
      <w:rFonts w:ascii="Times New Roman" w:eastAsia="Times New Roman" w:hAnsi="Times New Roman"/>
      <w:snapToGrid w:val="0"/>
      <w:spacing w:val="-2"/>
      <w:sz w:val="24"/>
    </w:rPr>
  </w:style>
  <w:style w:type="paragraph" w:styleId="Heading1">
    <w:name w:val="heading 1"/>
    <w:basedOn w:val="Normal"/>
    <w:next w:val="Normal"/>
    <w:link w:val="Heading1Char"/>
    <w:qFormat/>
    <w:rsid w:val="0075608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608F"/>
    <w:rPr>
      <w:rFonts w:ascii="Arial" w:eastAsia="Times New Roman" w:hAnsi="Arial" w:cs="Times New Roman"/>
      <w:b/>
      <w:snapToGrid w:val="0"/>
      <w:spacing w:val="-2"/>
      <w:kern w:val="28"/>
      <w:sz w:val="28"/>
      <w:szCs w:val="20"/>
    </w:rPr>
  </w:style>
  <w:style w:type="paragraph" w:styleId="BodyText">
    <w:name w:val="Body Text"/>
    <w:basedOn w:val="Normal"/>
    <w:link w:val="BodyTextChar"/>
    <w:rsid w:val="0075608F"/>
    <w:pPr>
      <w:tabs>
        <w:tab w:val="left" w:pos="-720"/>
      </w:tabs>
      <w:suppressAutoHyphens/>
      <w:spacing w:line="480" w:lineRule="auto"/>
    </w:pPr>
  </w:style>
  <w:style w:type="character" w:customStyle="1" w:styleId="BodyTextChar">
    <w:name w:val="Body Text Char"/>
    <w:link w:val="BodyText"/>
    <w:rsid w:val="0075608F"/>
    <w:rPr>
      <w:rFonts w:ascii="Times New Roman" w:eastAsia="Times New Roman" w:hAnsi="Times New Roman" w:cs="Times New Roman"/>
      <w:snapToGrid w:val="0"/>
      <w:spacing w:val="-2"/>
      <w:sz w:val="24"/>
      <w:szCs w:val="20"/>
    </w:rPr>
  </w:style>
  <w:style w:type="paragraph" w:styleId="BodyText2">
    <w:name w:val="Body Text 2"/>
    <w:basedOn w:val="Normal"/>
    <w:link w:val="BodyText2Char"/>
    <w:rsid w:val="0075608F"/>
    <w:pPr>
      <w:spacing w:after="120" w:line="480" w:lineRule="auto"/>
    </w:pPr>
  </w:style>
  <w:style w:type="character" w:customStyle="1" w:styleId="BodyText2Char">
    <w:name w:val="Body Text 2 Char"/>
    <w:link w:val="BodyText2"/>
    <w:rsid w:val="0075608F"/>
    <w:rPr>
      <w:rFonts w:ascii="Times New Roman" w:eastAsia="Times New Roman" w:hAnsi="Times New Roman" w:cs="Times New Roman"/>
      <w:snapToGrid w:val="0"/>
      <w:spacing w:val="-2"/>
      <w:sz w:val="24"/>
      <w:szCs w:val="20"/>
    </w:rPr>
  </w:style>
  <w:style w:type="paragraph" w:styleId="ListParagraph">
    <w:name w:val="List Paragraph"/>
    <w:basedOn w:val="Normal"/>
    <w:uiPriority w:val="1"/>
    <w:qFormat/>
    <w:rsid w:val="0075608F"/>
    <w:pPr>
      <w:ind w:left="720"/>
      <w:contextualSpacing/>
    </w:pPr>
  </w:style>
  <w:style w:type="paragraph" w:styleId="Header">
    <w:name w:val="header"/>
    <w:basedOn w:val="Normal"/>
    <w:link w:val="HeaderChar"/>
    <w:uiPriority w:val="99"/>
    <w:unhideWhenUsed/>
    <w:rsid w:val="00934481"/>
    <w:pPr>
      <w:tabs>
        <w:tab w:val="center" w:pos="4680"/>
        <w:tab w:val="right" w:pos="9360"/>
      </w:tabs>
    </w:pPr>
  </w:style>
  <w:style w:type="character" w:customStyle="1" w:styleId="HeaderChar">
    <w:name w:val="Header Char"/>
    <w:link w:val="Header"/>
    <w:uiPriority w:val="99"/>
    <w:rsid w:val="00934481"/>
    <w:rPr>
      <w:rFonts w:ascii="Times New Roman" w:eastAsia="Times New Roman" w:hAnsi="Times New Roman" w:cs="Times New Roman"/>
      <w:snapToGrid w:val="0"/>
      <w:spacing w:val="-2"/>
      <w:sz w:val="24"/>
      <w:szCs w:val="20"/>
    </w:rPr>
  </w:style>
  <w:style w:type="paragraph" w:styleId="Footer">
    <w:name w:val="footer"/>
    <w:basedOn w:val="Normal"/>
    <w:link w:val="FooterChar"/>
    <w:uiPriority w:val="99"/>
    <w:unhideWhenUsed/>
    <w:rsid w:val="00934481"/>
    <w:pPr>
      <w:tabs>
        <w:tab w:val="center" w:pos="4680"/>
        <w:tab w:val="right" w:pos="9360"/>
      </w:tabs>
    </w:pPr>
  </w:style>
  <w:style w:type="character" w:customStyle="1" w:styleId="FooterChar">
    <w:name w:val="Footer Char"/>
    <w:link w:val="Footer"/>
    <w:uiPriority w:val="99"/>
    <w:rsid w:val="00934481"/>
    <w:rPr>
      <w:rFonts w:ascii="Times New Roman" w:eastAsia="Times New Roman" w:hAnsi="Times New Roman" w:cs="Times New Roman"/>
      <w:snapToGrid w:val="0"/>
      <w:spacing w:val="-2"/>
      <w:sz w:val="24"/>
      <w:szCs w:val="20"/>
    </w:rPr>
  </w:style>
  <w:style w:type="table" w:styleId="TableGrid">
    <w:name w:val="Table Grid"/>
    <w:basedOn w:val="TableNormal"/>
    <w:uiPriority w:val="39"/>
    <w:rsid w:val="00E5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332A"/>
    <w:rPr>
      <w:color w:val="808080"/>
    </w:rPr>
  </w:style>
  <w:style w:type="character" w:styleId="CommentReference">
    <w:name w:val="annotation reference"/>
    <w:basedOn w:val="DefaultParagraphFont"/>
    <w:uiPriority w:val="99"/>
    <w:semiHidden/>
    <w:unhideWhenUsed/>
    <w:rsid w:val="00C53DFA"/>
    <w:rPr>
      <w:sz w:val="16"/>
      <w:szCs w:val="16"/>
    </w:rPr>
  </w:style>
  <w:style w:type="paragraph" w:styleId="CommentText">
    <w:name w:val="annotation text"/>
    <w:basedOn w:val="Normal"/>
    <w:link w:val="CommentTextChar"/>
    <w:uiPriority w:val="99"/>
    <w:semiHidden/>
    <w:unhideWhenUsed/>
    <w:rsid w:val="00C53DFA"/>
    <w:rPr>
      <w:sz w:val="20"/>
    </w:rPr>
  </w:style>
  <w:style w:type="character" w:customStyle="1" w:styleId="CommentTextChar">
    <w:name w:val="Comment Text Char"/>
    <w:basedOn w:val="DefaultParagraphFont"/>
    <w:link w:val="CommentText"/>
    <w:uiPriority w:val="99"/>
    <w:semiHidden/>
    <w:rsid w:val="00C53DFA"/>
    <w:rPr>
      <w:rFonts w:ascii="Times New Roman" w:eastAsia="Times New Roman" w:hAnsi="Times New Roman"/>
      <w:snapToGrid w:val="0"/>
      <w:spacing w:val="-2"/>
    </w:rPr>
  </w:style>
  <w:style w:type="paragraph" w:styleId="CommentSubject">
    <w:name w:val="annotation subject"/>
    <w:basedOn w:val="CommentText"/>
    <w:next w:val="CommentText"/>
    <w:link w:val="CommentSubjectChar"/>
    <w:uiPriority w:val="99"/>
    <w:semiHidden/>
    <w:unhideWhenUsed/>
    <w:rsid w:val="00C53DFA"/>
    <w:rPr>
      <w:b/>
      <w:bCs/>
    </w:rPr>
  </w:style>
  <w:style w:type="character" w:customStyle="1" w:styleId="CommentSubjectChar">
    <w:name w:val="Comment Subject Char"/>
    <w:basedOn w:val="CommentTextChar"/>
    <w:link w:val="CommentSubject"/>
    <w:uiPriority w:val="99"/>
    <w:semiHidden/>
    <w:rsid w:val="00C53DFA"/>
    <w:rPr>
      <w:rFonts w:ascii="Times New Roman" w:eastAsia="Times New Roman" w:hAnsi="Times New Roman"/>
      <w:b/>
      <w:bCs/>
      <w:snapToGrid w:val="0"/>
      <w:spacing w:val="-2"/>
    </w:rPr>
  </w:style>
  <w:style w:type="paragraph" w:styleId="BalloonText">
    <w:name w:val="Balloon Text"/>
    <w:basedOn w:val="Normal"/>
    <w:link w:val="BalloonTextChar"/>
    <w:uiPriority w:val="99"/>
    <w:semiHidden/>
    <w:unhideWhenUsed/>
    <w:rsid w:val="00C53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FA"/>
    <w:rPr>
      <w:rFonts w:ascii="Segoe UI" w:eastAsia="Times New Roman" w:hAnsi="Segoe UI" w:cs="Segoe UI"/>
      <w:snapToGrid w:val="0"/>
      <w:spacing w:val="-2"/>
      <w:sz w:val="18"/>
      <w:szCs w:val="18"/>
    </w:rPr>
  </w:style>
  <w:style w:type="paragraph" w:styleId="DocumentMap">
    <w:name w:val="Document Map"/>
    <w:basedOn w:val="Normal"/>
    <w:link w:val="DocumentMapChar"/>
    <w:uiPriority w:val="99"/>
    <w:semiHidden/>
    <w:unhideWhenUsed/>
    <w:rsid w:val="00DC170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C1705"/>
    <w:rPr>
      <w:rFonts w:ascii="Lucida Grande" w:eastAsia="Times New Roman" w:hAnsi="Lucida Grande" w:cs="Lucida Grande"/>
      <w:snapToGrid w:val="0"/>
      <w:spacing w:val="-2"/>
      <w:sz w:val="24"/>
      <w:szCs w:val="24"/>
    </w:rPr>
  </w:style>
  <w:style w:type="paragraph" w:styleId="Revision">
    <w:name w:val="Revision"/>
    <w:hidden/>
    <w:uiPriority w:val="99"/>
    <w:semiHidden/>
    <w:rsid w:val="0068531E"/>
    <w:rPr>
      <w:rFonts w:ascii="Times New Roman" w:eastAsia="Times New Roman" w:hAnsi="Times New Roman"/>
      <w:snapToGrid w:val="0"/>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King2, David</cp:lastModifiedBy>
  <cp:revision>2</cp:revision>
  <dcterms:created xsi:type="dcterms:W3CDTF">2020-02-05T14:12:00Z</dcterms:created>
  <dcterms:modified xsi:type="dcterms:W3CDTF">2020-02-05T14:12:00Z</dcterms:modified>
</cp:coreProperties>
</file>